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8"/>
          <w:szCs w:val="28"/>
        </w:rPr>
        <w:t>АДМИНИСТРАЦИИ СЕРГИЕВСКОГО СЕЛЬСКОГО ПОСЕЛЕНИЯ ДАНИЛОВСКОГО МУНИЦИПАЛЬНОГО РАЙОНА ВОЛГОГРАДСКОЙ ОБЛАСТИ</w:t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mc:AlternateContent>
          <mc:Choice Requires="wps">
            <w:drawing>
              <wp:anchor behindDoc="0" distT="18415" distB="18415" distL="18415" distR="18415" simplePos="0" locked="0" layoutInCell="1" allowOverlap="1" relativeHeight="2">
                <wp:simplePos x="0" y="0"/>
                <wp:positionH relativeFrom="column">
                  <wp:posOffset>27940</wp:posOffset>
                </wp:positionH>
                <wp:positionV relativeFrom="paragraph">
                  <wp:posOffset>158115</wp:posOffset>
                </wp:positionV>
                <wp:extent cx="5988050" cy="3810"/>
                <wp:effectExtent l="18415" t="18415" r="18415" b="18415"/>
                <wp:wrapNone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880" cy="396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2pt,12.45pt" to="473.65pt,12.7pt" ID="Фигура1" stroked="t" o:allowincell="f" style="position:absolute">
                <v:stroke color="black" weight="36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3">
                <wp:simplePos x="0" y="0"/>
                <wp:positionH relativeFrom="column">
                  <wp:posOffset>37465</wp:posOffset>
                </wp:positionH>
                <wp:positionV relativeFrom="paragraph">
                  <wp:posOffset>215265</wp:posOffset>
                </wp:positionV>
                <wp:extent cx="5988050" cy="3810"/>
                <wp:effectExtent l="635" t="635" r="635" b="635"/>
                <wp:wrapNone/>
                <wp:docPr id="2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880" cy="39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95pt,16.95pt" to="474.4pt,17.2pt" ID="Фигура2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Spacing"/>
        <w:tabs>
          <w:tab w:val="clear" w:pos="720"/>
          <w:tab w:val="left" w:pos="7740" w:leader="none"/>
        </w:tabs>
        <w:suppressAutoHyphens w:val="true"/>
        <w:jc w:val="center"/>
        <w:rPr>
          <w:rFonts w:ascii="Arial" w:hAnsi="Arial" w:cs="Times New Roman"/>
          <w:iCs/>
          <w:color w:val="000000"/>
          <w:sz w:val="28"/>
          <w:szCs w:val="28"/>
          <w:u w:val="single"/>
          <w:lang w:eastAsia="zh-CN"/>
        </w:rPr>
      </w:pPr>
      <w:r>
        <w:rPr>
          <w:rFonts w:cs="Times New Roman" w:ascii="Arial" w:hAnsi="Arial"/>
          <w:iCs/>
          <w:color w:val="000000"/>
          <w:sz w:val="28"/>
          <w:szCs w:val="28"/>
          <w:u w:val="single"/>
          <w:lang w:eastAsia="zh-CN"/>
        </w:rPr>
      </w:r>
    </w:p>
    <w:p>
      <w:pPr>
        <w:pStyle w:val="Normal"/>
        <w:suppressAutoHyphens w:val="true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                                                                                                    </w:t>
      </w:r>
    </w:p>
    <w:p>
      <w:pPr>
        <w:pStyle w:val="Normal"/>
        <w:numPr>
          <w:ilvl w:val="0"/>
          <w:numId w:val="0"/>
        </w:numPr>
        <w:suppressAutoHyphens w:val="true"/>
        <w:ind w:hanging="0" w:left="0"/>
        <w:outlineLvl w:val="0"/>
        <w:rPr/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от 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>03 декабря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 xml:space="preserve">2025 г.                     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>№</w:t>
      </w:r>
      <w:r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>87</w:t>
      </w:r>
    </w:p>
    <w:p>
      <w:pPr>
        <w:pStyle w:val="Normal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right="3544"/>
        <w:jc w:val="both"/>
        <w:rPr/>
      </w:pPr>
      <w:r>
        <w:rPr>
          <w:rFonts w:ascii="Times New Roman" w:hAnsi="Times New Roman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Сергиевского сельского поселения на 2026 год </w:t>
      </w:r>
    </w:p>
    <w:p>
      <w:pPr>
        <w:pStyle w:val="Normal"/>
        <w:ind w:right="354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Сергиевского сельского поселения Даниловского муниципального района Волгоградской области, администрация Сергиевского сельского поселения  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Cs w:val="24"/>
        </w:rPr>
        <w:t xml:space="preserve"> </w:t>
      </w:r>
    </w:p>
    <w:p>
      <w:pPr>
        <w:pStyle w:val="Normal"/>
        <w:ind w:firstLine="709"/>
        <w:jc w:val="both"/>
        <w:rPr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 о с т а н о в л я е т: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Cs w:val="24"/>
        </w:rPr>
        <w:t>1. Утвердить Программу профилактики  рисков причинения вреда (ущерба) охраняемым законом ценностям при осуществлении муниципального жилищного контроля на территории  Сергиевского  сельского поселения на 2026 год согласно Приложению.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Cs w:val="24"/>
        </w:rPr>
        <w:t>2. Контроль за исполнением настоящего постановления оставляю за собой.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Cs w:val="24"/>
        </w:rPr>
        <w:t xml:space="preserve">3. Настоящее постановление вступает в силу с 1 января 2026 г. </w:t>
      </w:r>
    </w:p>
    <w:p>
      <w:pPr>
        <w:pStyle w:val="Normal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Cs w:val="24"/>
        </w:rPr>
        <w:t>Глава  Сергиевского сельского поселения                                            А.В.Иордатий</w:t>
      </w:r>
    </w:p>
    <w:p>
      <w:pPr>
        <w:pStyle w:val="Normal"/>
        <w:ind w:firstLine="720" w:left="72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20" w:left="72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20" w:left="72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20" w:left="72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20" w:left="72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20" w:left="72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20" w:left="72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20" w:left="72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20" w:left="72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20" w:left="72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20" w:left="72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720" w:left="7200"/>
        <w:jc w:val="both"/>
        <w:rPr/>
      </w:pPr>
      <w:r>
        <w:rPr>
          <w:rFonts w:ascii="Times New Roman" w:hAnsi="Times New Roman"/>
          <w:szCs w:val="24"/>
        </w:rPr>
        <w:t>Приложение</w:t>
      </w:r>
    </w:p>
    <w:p>
      <w:pPr>
        <w:pStyle w:val="Normal"/>
        <w:jc w:val="right"/>
        <w:rPr/>
      </w:pPr>
      <w:r>
        <w:rPr>
          <w:rFonts w:ascii="Times New Roman" w:hAnsi="Times New Roman"/>
          <w:szCs w:val="24"/>
        </w:rPr>
        <w:t>к постановлению администрации</w:t>
      </w:r>
    </w:p>
    <w:p>
      <w:pPr>
        <w:pStyle w:val="Normal"/>
        <w:jc w:val="right"/>
        <w:rPr/>
      </w:pPr>
      <w:r>
        <w:rPr>
          <w:rFonts w:ascii="Times New Roman" w:hAnsi="Times New Roman"/>
          <w:szCs w:val="24"/>
        </w:rPr>
        <w:t>Сергиевского сельского поселения</w:t>
      </w:r>
    </w:p>
    <w:p>
      <w:pPr>
        <w:pStyle w:val="Normal"/>
        <w:jc w:val="right"/>
        <w:rPr/>
      </w:pPr>
      <w:r>
        <w:rPr>
          <w:rFonts w:ascii="Times New Roman" w:hAnsi="Times New Roman"/>
          <w:szCs w:val="24"/>
        </w:rPr>
        <w:t xml:space="preserve">от  </w:t>
      </w:r>
      <w:r>
        <w:rPr>
          <w:rFonts w:ascii="Times New Roman" w:hAnsi="Times New Roman"/>
          <w:szCs w:val="24"/>
        </w:rPr>
        <w:t xml:space="preserve">03 декабря </w:t>
      </w:r>
      <w:r>
        <w:rPr>
          <w:rFonts w:ascii="Times New Roman" w:hAnsi="Times New Roman"/>
          <w:szCs w:val="24"/>
        </w:rPr>
        <w:t xml:space="preserve">2025г № </w:t>
      </w:r>
      <w:r>
        <w:rPr>
          <w:rFonts w:ascii="Times New Roman" w:hAnsi="Times New Roman"/>
          <w:szCs w:val="24"/>
        </w:rPr>
        <w:t>87</w:t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rFonts w:ascii="Times New Roman" w:hAnsi="Times New Roman"/>
          <w:b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rFonts w:ascii="Times New Roman" w:hAnsi="Times New Roman"/>
          <w:b/>
          <w:szCs w:val="24"/>
        </w:rPr>
        <w:t xml:space="preserve">на территории Сергиевского  сельского поселения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Даниловского муниципального района на 2026 год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/>
      </w:r>
    </w:p>
    <w:p>
      <w:pPr>
        <w:pStyle w:val="Normal"/>
        <w:ind w:firstLine="890" w:left="530" w:right="601"/>
        <w:jc w:val="both"/>
        <w:rPr/>
      </w:pPr>
      <w:bookmarkStart w:id="0" w:name="%252525D0%252525A0%252525D0%252525B0%252"/>
      <w:bookmarkEnd w:id="0"/>
      <w:r>
        <w:rPr>
          <w:rFonts w:ascii="Times New Roman" w:hAnsi="Times New Roman"/>
          <w:b/>
          <w:szCs w:val="24"/>
        </w:rPr>
        <w:t xml:space="preserve">       </w:t>
      </w:r>
      <w:r>
        <w:rPr>
          <w:rFonts w:ascii="Times New Roman" w:hAnsi="Times New Roman"/>
          <w:b/>
          <w:szCs w:val="24"/>
        </w:rPr>
        <w:t>Раздел 1. Анализ текущего состояния осуществления  жилищного контроля, описание текущего уровня развития профилактической деятельности контрольного(надзорного)органа, характеристика проблем, на решение которых направлена программа профилактики</w:t>
      </w:r>
    </w:p>
    <w:p>
      <w:pPr>
        <w:pStyle w:val="BodyText"/>
        <w:spacing w:before="8" w:after="0"/>
        <w:jc w:val="center"/>
        <w:rPr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720" w:left="0"/>
        <w:jc w:val="both"/>
        <w:outlineLvl w:val="0"/>
        <w:rPr/>
      </w:pPr>
      <w:r>
        <w:rPr>
          <w:rFonts w:ascii="Times New Roman" w:hAnsi="Times New Roman"/>
          <w:szCs w:val="24"/>
        </w:rPr>
        <w:t>Настоящая программа разработана в соответствии со статьей 44 Федерального закона от 31 июля 2021г.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2021г. № 990 «Об утверждении Правил разработки и утверждения контрольными(надзорными)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Сергиевского сельского поселения Даниловского муниципального района.</w:t>
      </w:r>
    </w:p>
    <w:p>
      <w:pPr>
        <w:pStyle w:val="BodyText"/>
        <w:ind w:firstLine="567"/>
        <w:jc w:val="both"/>
        <w:rPr>
          <w:sz w:val="24"/>
          <w:szCs w:val="24"/>
        </w:rPr>
      </w:pPr>
      <w:r>
        <w:rPr>
          <w:rFonts w:cs="Arial"/>
          <w:i w:val="false"/>
          <w:color w:val="000000"/>
          <w:sz w:val="24"/>
          <w:szCs w:val="24"/>
        </w:rPr>
        <w:t>В течении 2025 года администрацией плановые проверки по соблюдению действующего законодательства Российской Федерации  в указанной сфере не проводились</w:t>
      </w:r>
      <w:r>
        <w:rPr>
          <w:rFonts w:cs="Arial"/>
          <w:i w:val="false"/>
          <w:color w:val="000000"/>
          <w:sz w:val="24"/>
          <w:szCs w:val="24"/>
          <w:highlight w:val="white"/>
        </w:rPr>
        <w:t> </w:t>
      </w:r>
      <w:r>
        <w:rPr>
          <w:rFonts w:cs="Arial"/>
          <w:i w:val="false"/>
          <w:color w:val="000000"/>
          <w:sz w:val="24"/>
          <w:szCs w:val="24"/>
        </w:rPr>
        <w:t>в связи с отсутствием на территории поселения юридических лиц и индивидуальных предпринимателей, осуществляющих соблюдение обязательных требований.</w:t>
      </w:r>
    </w:p>
    <w:p>
      <w:pPr>
        <w:pStyle w:val="BodyText"/>
        <w:widowControl/>
        <w:ind w:firstLine="555"/>
        <w:jc w:val="both"/>
        <w:rPr>
          <w:rFonts w:cs="Arial"/>
          <w:i w:val="false"/>
          <w:i w:val="false"/>
          <w:color w:val="55308D"/>
          <w:sz w:val="24"/>
          <w:szCs w:val="24"/>
        </w:rPr>
      </w:pPr>
      <w:r>
        <w:rPr>
          <w:rFonts w:cs="Arial"/>
          <w:i w:val="false"/>
          <w:color w:val="000000"/>
          <w:sz w:val="24"/>
          <w:szCs w:val="24"/>
        </w:rPr>
        <w:t>В рамках профилактики  рисков причинения вреда (ущерба) охраняемым законом ценностям администрацией в 2025 году осуществляются следующие мероприятия:</w:t>
      </w:r>
    </w:p>
    <w:p>
      <w:pPr>
        <w:pStyle w:val="BodyText"/>
        <w:widowControl/>
        <w:ind w:firstLine="567"/>
        <w:jc w:val="both"/>
        <w:rPr>
          <w:sz w:val="24"/>
          <w:szCs w:val="24"/>
        </w:rPr>
      </w:pPr>
      <w:r>
        <w:rPr>
          <w:rFonts w:cs="Arial"/>
          <w:i w:val="false"/>
          <w:color w:val="000000"/>
          <w:sz w:val="24"/>
          <w:szCs w:val="24"/>
        </w:rPr>
        <w:t>1) Информирование - 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контроля;</w:t>
      </w:r>
    </w:p>
    <w:p>
      <w:pPr>
        <w:pStyle w:val="BodyText"/>
        <w:widowControl/>
        <w:numPr>
          <w:ilvl w:val="0"/>
          <w:numId w:val="0"/>
        </w:numPr>
        <w:shd w:val="clear" w:color="auto" w:fill="FFFFFF"/>
        <w:ind w:firstLine="567" w:left="0"/>
        <w:jc w:val="both"/>
        <w:textAlignment w:val="baseline"/>
        <w:outlineLvl w:val="0"/>
        <w:rPr>
          <w:sz w:val="24"/>
          <w:szCs w:val="24"/>
        </w:rPr>
      </w:pPr>
      <w:r>
        <w:rPr>
          <w:rFonts w:cs="Arial"/>
          <w:i w:val="false"/>
          <w:iCs w:val="false"/>
          <w:color w:val="000000"/>
          <w:sz w:val="24"/>
          <w:szCs w:val="24"/>
        </w:rPr>
        <w:t>2) Консультирование. Обращения в течении 2025 не поступали.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480"/>
        <w:ind w:firstLine="285" w:left="811" w:right="478"/>
        <w:jc w:val="both"/>
        <w:rPr>
          <w:rFonts w:ascii="Times New Roman" w:hAnsi="Times New Roman"/>
          <w:b/>
          <w:szCs w:val="24"/>
        </w:rPr>
      </w:pPr>
      <w:bookmarkStart w:id="1" w:name="%252525D0%252525A0%252525D0%252525B0%251"/>
      <w:bookmarkEnd w:id="1"/>
      <w:r>
        <w:rPr>
          <w:rFonts w:ascii="Times New Roman" w:hAnsi="Times New Roman"/>
          <w:b/>
          <w:szCs w:val="24"/>
        </w:rPr>
        <w:t>Раздел 2. Цели и задачи реализации программы профилактики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iCs/>
          <w:color w:val="auto"/>
          <w:szCs w:val="24"/>
        </w:rPr>
      </w:pPr>
      <w:r>
        <w:rPr>
          <w:rFonts w:ascii="Times New Roman" w:hAnsi="Times New Roman"/>
          <w:iCs/>
          <w:szCs w:val="24"/>
        </w:rPr>
        <w:t>Целями программы профилактики являются: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б) снижение административной нагрузки на подконтрольные субъекты;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в) создание мотивации к добросовестному поведению подконтрольных субъектов;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г) снижение уровня вреда (ущерба), причиняемого охраняемым законом ценностям.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Задачами программы профилактики являются: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iCs/>
          <w:szCs w:val="24"/>
        </w:rPr>
        <w:t>а) укрепление системы профилактики нарушений</w:t>
      </w:r>
      <w:r>
        <w:rPr>
          <w:rFonts w:ascii="Times New Roman" w:hAnsi="Times New Roman"/>
          <w:szCs w:val="24"/>
        </w:rPr>
        <w:t xml:space="preserve"> обязательных требований;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>
      <w:pPr>
        <w:pStyle w:val="Normal"/>
        <w:spacing w:lineRule="auto" w:line="240"/>
        <w:ind w:firstLine="709"/>
        <w:jc w:val="both"/>
        <w:rPr>
          <w:szCs w:val="24"/>
        </w:rPr>
      </w:pPr>
      <w:r>
        <w:rPr>
          <w:rFonts w:ascii="Times New Roman" w:hAnsi="Times New Roman"/>
          <w:szCs w:val="24"/>
        </w:rPr>
        <w:t>в) повышение правосознания и правовой культуры подконтрольных субъектов.»;</w:t>
      </w:r>
      <w:bookmarkStart w:id="2" w:name="%252525D0%2525259F%252525D1%25252580%252"/>
      <w:bookmarkStart w:id="3" w:name="%252525D0%2525259E%252525D1%25252581%252"/>
      <w:bookmarkEnd w:id="2"/>
      <w:bookmarkEnd w:id="3"/>
    </w:p>
    <w:p>
      <w:pPr>
        <w:pStyle w:val="Normal"/>
        <w:spacing w:before="198" w:after="0"/>
        <w:ind w:hanging="1426" w:left="2772" w:right="711"/>
        <w:rPr/>
      </w:pPr>
      <w:r>
        <w:rPr>
          <w:rFonts w:ascii="Times New Roman" w:hAnsi="Times New Roman"/>
          <w:b/>
          <w:szCs w:val="24"/>
        </w:rPr>
        <w:t>Раздел 3. Перечень профилактических мероприятий, сроки(периодичность) их проведения</w:t>
      </w:r>
    </w:p>
    <w:p>
      <w:pPr>
        <w:pStyle w:val="BodyText"/>
        <w:spacing w:before="11" w:after="0"/>
        <w:rPr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</w:r>
    </w:p>
    <w:tbl>
      <w:tblPr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9"/>
        <w:gridCol w:w="3709"/>
        <w:gridCol w:w="2575"/>
        <w:gridCol w:w="2840"/>
      </w:tblGrid>
      <w:tr>
        <w:trPr>
          <w:trHeight w:val="360" w:hRule="atLeast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Срок (периодичность) проведения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>
        <w:trPr>
          <w:trHeight w:val="1266" w:hRule="atLeast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Информирование</w:t>
            </w:r>
          </w:p>
          <w:p>
            <w:pPr>
              <w:pStyle w:val="ConsPlusNormal"/>
              <w:jc w:val="both"/>
              <w:rPr>
                <w:sz w:val="20"/>
              </w:rPr>
            </w:pPr>
            <w:r>
              <w:rPr>
                <w:sz w:val="18"/>
                <w:szCs w:val="18"/>
              </w:rPr>
              <w:t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рамках настоящего профилактического мероприятия, контрольный орган осуществляет: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-разработку схем и/или инфографики, содержащей основные требования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размещение сведений о порядке досудебного обжалования решений контрольного (надзорного) органа, действий (бездействия)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его должностных лиц;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 в полгода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Администрации Сергиевского сельского поселения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Обобщение правоприменительной практики</w:t>
            </w:r>
          </w:p>
          <w:p>
            <w:pPr>
              <w:pStyle w:val="ConsPlusNormal"/>
              <w:ind w:firstLine="119" w:right="131"/>
              <w:jc w:val="both"/>
              <w:rPr>
                <w:sz w:val="20"/>
              </w:rPr>
            </w:pPr>
            <w:r>
              <w:rPr>
                <w:sz w:val="18"/>
                <w:szCs w:val="1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>
            <w:pPr>
              <w:pStyle w:val="ConsPlusNormal"/>
              <w:ind w:firstLine="119" w:right="131"/>
              <w:jc w:val="both"/>
              <w:rPr/>
            </w:pPr>
            <w:r>
              <w:rPr>
                <w:sz w:val="18"/>
                <w:szCs w:val="1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TMLPreformatte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ежегодно не позднее 30 января года, следующего за годом обобщения правоприменительной практики.</w:t>
            </w:r>
          </w:p>
          <w:p>
            <w:pPr>
              <w:pStyle w:val="HTMLPreformatted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Администрации Сергиевского сельского поселения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Объявление предостережения</w:t>
            </w:r>
          </w:p>
          <w:p>
            <w:pPr>
              <w:pStyle w:val="ConsPlusNormal"/>
              <w:ind w:right="131"/>
              <w:jc w:val="both"/>
              <w:rPr>
                <w:sz w:val="20"/>
              </w:rPr>
            </w:pPr>
            <w:r>
              <w:rPr>
                <w:sz w:val="18"/>
                <w:szCs w:val="1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Администрации Сергиевского сельского поселения</w:t>
            </w:r>
          </w:p>
        </w:tc>
      </w:tr>
      <w:tr>
        <w:trPr>
          <w:trHeight w:val="1839" w:hRule="atLeast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 осуществляется в устной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</w:t>
            </w:r>
          </w:p>
          <w:p>
            <w:pPr>
              <w:pStyle w:val="ConsPlusNormal"/>
              <w:ind w:right="13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 осуществляется по таким вопроса как: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порядок обжалования решений Контрольного органа;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сроки проведения контрольных мероприятий.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rPr>
                <w:i w:val="false"/>
                <w:i w:val="false"/>
                <w:color w:val="000000"/>
                <w:sz w:val="18"/>
                <w:szCs w:val="18"/>
              </w:rPr>
            </w:pPr>
            <w:r>
              <w:rPr>
                <w:i w:val="false"/>
                <w:color w:val="000000"/>
                <w:sz w:val="18"/>
                <w:szCs w:val="18"/>
              </w:rPr>
              <w:t>Раз в полгода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Администрации Сергиевского сельского поселения</w:t>
            </w:r>
          </w:p>
        </w:tc>
      </w:tr>
      <w:tr>
        <w:trPr>
          <w:trHeight w:val="1839" w:hRule="atLeast"/>
        </w:trPr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течение 30 дней со дня регистрации администрацией десятого однотипного обращения контролируемых лиц и их представителей</w:t>
            </w:r>
          </w:p>
        </w:tc>
        <w:tc>
          <w:tcPr>
            <w:tcW w:w="2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839" w:hRule="atLeast"/>
        </w:trPr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 контролируемых лиц в письменной форме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 обращении лица, нуждающегося в консультировании, в течение 30 дней со дня регистрации Администрацией письменного обращения, если более короткий срок не предусмотрен законодательством</w:t>
            </w:r>
          </w:p>
        </w:tc>
        <w:tc>
          <w:tcPr>
            <w:tcW w:w="2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839" w:hRule="atLeast"/>
        </w:trPr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right="13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консультирование может осуществляться посредством проведения: </w:t>
            </w:r>
            <w:r>
              <w:rPr>
                <w:color w:val="000000"/>
                <w:sz w:val="18"/>
                <w:szCs w:val="18"/>
              </w:rPr>
              <w:t>семинаров, инструктажей, тематических конференций, заседаний рабочих групп, на собраниях и сходах граждан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 в части субъектов предпринимательской деятельности в день проведения собрания (конференции) граждан</w:t>
            </w:r>
          </w:p>
        </w:tc>
        <w:tc>
          <w:tcPr>
            <w:tcW w:w="2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891" w:hRule="atLeast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Профилактический визит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Профилактический визит проводится </w:t>
            </w:r>
            <w:r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>инспектором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Продолжительность профилактического визита составляет не более двух часов в течение рабочего дня.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both"/>
              <w:rPr>
                <w:sz w:val="18"/>
                <w:szCs w:val="18"/>
              </w:rPr>
            </w:pPr>
            <w:r>
              <w:rPr>
                <w:i w:val="false"/>
                <w:color w:val="000000"/>
                <w:sz w:val="18"/>
                <w:szCs w:val="18"/>
              </w:rPr>
              <w:t>По мере необходимости, но не менее  1 профилактического визита в  год</w:t>
            </w:r>
          </w:p>
          <w:p>
            <w:pPr>
              <w:pStyle w:val="BodyText"/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Администрации Сергиевского сельского поселения</w:t>
            </w:r>
          </w:p>
        </w:tc>
      </w:tr>
    </w:tbl>
    <w:p>
      <w:pPr>
        <w:pStyle w:val="Normal"/>
        <w:ind w:right="835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</w:r>
      <w:bookmarkStart w:id="4" w:name="%252525D0%252525A0%252525D0%252525B0%253"/>
      <w:bookmarkStart w:id="5" w:name="%252525D0%252525A0%252525D0%252525B0%253"/>
      <w:bookmarkEnd w:id="5"/>
    </w:p>
    <w:p>
      <w:pPr>
        <w:pStyle w:val="Normal"/>
        <w:ind w:hanging="1581" w:left="3057" w:right="835"/>
        <w:jc w:val="center"/>
        <w:rPr/>
      </w:pPr>
      <w:bookmarkStart w:id="6" w:name="%252525D0%252525A0%252525D0%252525B0%254"/>
      <w:bookmarkEnd w:id="6"/>
      <w:r>
        <w:rPr>
          <w:rFonts w:ascii="Times New Roman" w:hAnsi="Times New Roman"/>
          <w:b/>
          <w:szCs w:val="24"/>
        </w:rPr>
        <w:t xml:space="preserve">Раздел 4. Показатели результативности и эффективности </w:t>
      </w:r>
    </w:p>
    <w:p>
      <w:pPr>
        <w:pStyle w:val="Normal"/>
        <w:ind w:hanging="1581" w:left="3057" w:right="835"/>
        <w:jc w:val="center"/>
        <w:rPr/>
      </w:pPr>
      <w:r>
        <w:rPr>
          <w:rFonts w:ascii="Times New Roman" w:hAnsi="Times New Roman"/>
          <w:b/>
          <w:szCs w:val="24"/>
        </w:rPr>
        <w:t>Программы профилактики</w:t>
      </w:r>
    </w:p>
    <w:p>
      <w:pPr>
        <w:pStyle w:val="BodyText"/>
        <w:spacing w:before="11" w:after="0"/>
        <w:rPr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</w:r>
    </w:p>
    <w:p>
      <w:pPr>
        <w:pStyle w:val="BodyText"/>
        <w:spacing w:before="5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9423" w:type="dxa"/>
        <w:jc w:val="left"/>
        <w:tblInd w:w="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82"/>
        <w:gridCol w:w="6378"/>
        <w:gridCol w:w="2363"/>
      </w:tblGrid>
      <w:tr>
        <w:trPr>
          <w:trHeight w:val="755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lineRule="auto" w:line="242" w:before="101" w:after="0"/>
              <w:ind w:firstLine="45" w:left="155" w:right="121"/>
              <w:jc w:val="left"/>
              <w:rPr>
                <w:rFonts w:ascii="Cambria" w:hAnsi="Cambria" w:asciiTheme="minorHAnsi" w:hAnsiTheme="minorHAnsi"/>
              </w:rPr>
            </w:pPr>
            <w:r>
              <w:rPr>
                <w:rFonts w:eastAsia="Cambria" w:cs="" w:ascii="Cambria" w:hAnsi="Cambria"/>
                <w:kern w:val="0"/>
                <w:szCs w:val="24"/>
                <w:lang w:val="en-US" w:bidi="ar-SA"/>
              </w:rPr>
              <w:t>№</w:t>
            </w:r>
            <w:r>
              <w:rPr>
                <w:rFonts w:eastAsia="Cambria" w:cs="" w:ascii="Cambria" w:hAnsi="Cambria"/>
                <w:kern w:val="0"/>
                <w:szCs w:val="24"/>
                <w:lang w:val="en-US" w:bidi="ar-SA"/>
              </w:rPr>
              <w:t>п/п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01" w:after="0"/>
              <w:ind w:left="46" w:right="42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eastAsia="Cambria" w:cs="" w:ascii="Cambria" w:hAnsi="Cambria"/>
                <w:kern w:val="0"/>
                <w:szCs w:val="24"/>
                <w:lang w:val="en-US" w:bidi="ar-SA"/>
              </w:rPr>
              <w:t>Наименование показателя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01" w:after="0"/>
              <w:ind w:left="737" w:right="397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eastAsia="Cambria" w:cs="" w:ascii="Cambria" w:hAnsi="Cambria"/>
                <w:kern w:val="0"/>
                <w:sz w:val="24"/>
                <w:szCs w:val="24"/>
                <w:lang w:val="en-US" w:bidi="ar-SA"/>
              </w:rPr>
              <w:t>Величина</w:t>
            </w:r>
          </w:p>
        </w:tc>
      </w:tr>
      <w:tr>
        <w:trPr>
          <w:trHeight w:val="1585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01" w:after="0"/>
              <w:ind w:left="205" w:right="194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eastAsia="Cambria" w:cs="" w:ascii="Cambria" w:hAnsi="Cambria"/>
                <w:kern w:val="0"/>
                <w:sz w:val="24"/>
                <w:szCs w:val="24"/>
                <w:lang w:val="en-US" w:bidi="ar-SA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01" w:after="0"/>
              <w:ind w:left="60" w:right="52"/>
              <w:jc w:val="both"/>
              <w:rPr>
                <w:rFonts w:ascii="Cambria" w:hAnsi="Cambria" w:asciiTheme="minorHAnsi" w:hAnsiTheme="minorHAnsi"/>
                <w:lang w:val="ru-RU"/>
              </w:rPr>
            </w:pPr>
            <w:r>
              <w:rPr>
                <w:rFonts w:eastAsia="Cambria" w:cs="" w:ascii="Cambria" w:hAnsi="Cambria"/>
                <w:kern w:val="0"/>
                <w:szCs w:val="24"/>
                <w:lang w:val="ru-RU" w:bidi="ar-SA"/>
              </w:rPr>
              <w:t>Полнота информации, размещенной на официальном сайте контрольного органа в сети «Интернет» в соответствии счастью 3статьи46Федерального законаот31июля2021 г.</w:t>
            </w:r>
          </w:p>
          <w:p>
            <w:pPr>
              <w:pStyle w:val="TableParagraph"/>
              <w:suppressAutoHyphens w:val="true"/>
              <w:spacing w:before="0" w:after="0"/>
              <w:ind w:left="60" w:right="59"/>
              <w:jc w:val="both"/>
              <w:rPr>
                <w:rFonts w:ascii="Cambria" w:hAnsi="Cambria" w:asciiTheme="minorHAnsi" w:hAnsiTheme="minorHAnsi"/>
                <w:lang w:val="ru-RU"/>
              </w:rPr>
            </w:pPr>
            <w:r>
              <w:rPr>
                <w:rFonts w:eastAsia="Cambria" w:cs="" w:ascii="Cambria" w:hAnsi="Cambria"/>
                <w:kern w:val="0"/>
                <w:szCs w:val="24"/>
                <w:lang w:val="ru-RU" w:bidi="ar-SA"/>
              </w:rPr>
              <w:t>№</w:t>
            </w:r>
            <w:r>
              <w:rPr>
                <w:rFonts w:eastAsia="Cambria" w:cs="" w:ascii="Cambria" w:hAnsi="Cambria"/>
                <w:kern w:val="0"/>
                <w:szCs w:val="24"/>
                <w:lang w:val="ru-RU" w:bidi="ar-SA"/>
              </w:rPr>
              <w:t>248-ФЗ«О государственном контроле(надзоре) и муниципальном  контроле в Российской Федерации»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01" w:after="0"/>
              <w:ind w:left="761" w:right="743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eastAsia="Cambria" w:cs="" w:ascii="Cambria" w:hAnsi="Cambria"/>
                <w:kern w:val="0"/>
                <w:sz w:val="24"/>
                <w:szCs w:val="24"/>
                <w:lang w:val="en-US" w:bidi="ar-SA"/>
              </w:rPr>
              <w:t>100 %</w:t>
            </w:r>
          </w:p>
        </w:tc>
      </w:tr>
      <w:tr>
        <w:trPr>
          <w:trHeight w:val="1030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01" w:after="0"/>
              <w:ind w:left="205" w:right="194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eastAsia="Cambria" w:cs="" w:ascii="Cambria" w:hAnsi="Cambria"/>
                <w:kern w:val="0"/>
                <w:sz w:val="24"/>
                <w:szCs w:val="24"/>
                <w:lang w:val="en-US" w:bidi="ar-SA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01" w:after="0"/>
              <w:ind w:left="60" w:right="51"/>
              <w:jc w:val="both"/>
              <w:rPr>
                <w:rFonts w:ascii="Cambria" w:hAnsi="Cambria" w:asciiTheme="minorHAnsi" w:hAnsiTheme="minorHAnsi"/>
              </w:rPr>
            </w:pPr>
            <w:r>
              <w:rPr>
                <w:rFonts w:eastAsia="Cambria" w:cs="" w:ascii="Cambria" w:hAnsi="Cambria"/>
                <w:kern w:val="0"/>
                <w:szCs w:val="24"/>
                <w:lang w:val="en-US" w:bidi="ar-SA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01" w:after="0"/>
              <w:ind w:hanging="40" w:left="544" w:right="472"/>
              <w:jc w:val="left"/>
              <w:rPr>
                <w:rFonts w:ascii="Cambria" w:hAnsi="Cambria" w:asciiTheme="minorHAnsi" w:hAnsiTheme="minorHAnsi"/>
              </w:rPr>
            </w:pPr>
            <w:r>
              <w:rPr>
                <w:rFonts w:eastAsia="Cambria" w:cs="" w:ascii="Cambria" w:hAnsi="Cambria"/>
                <w:kern w:val="0"/>
                <w:szCs w:val="24"/>
                <w:lang w:val="en-US" w:bidi="ar-SA"/>
              </w:rPr>
              <w:t>100 % от  числа обратившихся</w:t>
            </w:r>
          </w:p>
        </w:tc>
      </w:tr>
      <w:tr>
        <w:trPr>
          <w:trHeight w:val="1585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06" w:after="0"/>
              <w:ind w:left="205" w:right="194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eastAsia="Cambria" w:cs="" w:ascii="Cambria" w:hAnsi="Cambria"/>
                <w:kern w:val="0"/>
                <w:sz w:val="24"/>
                <w:szCs w:val="24"/>
                <w:lang w:val="en-US" w:bidi="ar-SA"/>
              </w:rPr>
              <w:t>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06" w:after="0"/>
              <w:ind w:left="46" w:right="139"/>
              <w:jc w:val="center"/>
              <w:rPr>
                <w:rFonts w:ascii="Cambria" w:hAnsi="Cambria" w:asciiTheme="minorHAnsi" w:hAnsiTheme="minorHAnsi"/>
              </w:rPr>
            </w:pPr>
            <w:r>
              <w:rPr>
                <w:rFonts w:eastAsia="Cambria" w:cs="" w:ascii="Cambria" w:hAnsi="Cambria"/>
                <w:kern w:val="0"/>
                <w:szCs w:val="24"/>
                <w:lang w:val="en-US" w:bidi="ar-SA"/>
              </w:rPr>
              <w:t xml:space="preserve">Количество </w:t>
            </w:r>
            <w:r>
              <w:rPr>
                <w:rFonts w:eastAsia="Cambria" w:cs="" w:ascii="Cambria" w:hAnsi="Cambria"/>
                <w:kern w:val="0"/>
                <w:szCs w:val="24"/>
                <w:lang w:val="ru-RU" w:bidi="ar-SA"/>
              </w:rPr>
              <w:t xml:space="preserve"> </w:t>
            </w:r>
            <w:r>
              <w:rPr>
                <w:rFonts w:eastAsia="Cambria" w:cs="" w:ascii="Cambria" w:hAnsi="Cambria"/>
                <w:kern w:val="0"/>
                <w:szCs w:val="24"/>
                <w:lang w:val="en-US" w:bidi="ar-SA"/>
              </w:rPr>
              <w:t xml:space="preserve">проведенных </w:t>
            </w:r>
            <w:r>
              <w:rPr>
                <w:rFonts w:eastAsia="Cambria" w:cs="" w:ascii="Cambria" w:hAnsi="Cambria"/>
                <w:kern w:val="0"/>
                <w:szCs w:val="24"/>
                <w:lang w:val="ru-RU" w:bidi="ar-SA"/>
              </w:rPr>
              <w:t xml:space="preserve"> </w:t>
            </w:r>
            <w:r>
              <w:rPr>
                <w:rFonts w:eastAsia="Cambria" w:cs="" w:ascii="Cambria" w:hAnsi="Cambria"/>
                <w:kern w:val="0"/>
                <w:szCs w:val="24"/>
                <w:lang w:val="en-US" w:bidi="ar-SA"/>
              </w:rPr>
              <w:t xml:space="preserve">профилактических </w:t>
            </w:r>
            <w:r>
              <w:rPr>
                <w:rFonts w:eastAsia="Cambria" w:cs="" w:ascii="Cambria" w:hAnsi="Cambria"/>
                <w:kern w:val="0"/>
                <w:szCs w:val="24"/>
                <w:lang w:val="ru-RU" w:bidi="ar-SA"/>
              </w:rPr>
              <w:t xml:space="preserve"> </w:t>
            </w:r>
            <w:r>
              <w:rPr>
                <w:rFonts w:eastAsia="Cambria" w:cs="" w:ascii="Cambria" w:hAnsi="Cambria"/>
                <w:kern w:val="0"/>
                <w:szCs w:val="24"/>
                <w:lang w:val="en-US" w:bidi="ar-SA"/>
              </w:rPr>
              <w:t>мероприятий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06" w:after="0"/>
              <w:ind w:firstLine="2" w:left="178" w:right="162"/>
              <w:jc w:val="center"/>
              <w:rPr>
                <w:rFonts w:ascii="Cambria" w:hAnsi="Cambria" w:asciiTheme="minorHAnsi" w:hAnsiTheme="minorHAnsi"/>
                <w:lang w:val="ru-RU"/>
              </w:rPr>
            </w:pPr>
            <w:r>
              <w:rPr>
                <w:rFonts w:eastAsia="Cambria" w:cs="" w:ascii="Cambria" w:hAnsi="Cambria"/>
                <w:kern w:val="0"/>
                <w:szCs w:val="24"/>
                <w:lang w:val="ru-RU" w:bidi="ar-SA"/>
              </w:rPr>
              <w:t>не менее 1 мероприятий, проведенных контрольным(надзорным)органом</w:t>
            </w:r>
          </w:p>
        </w:tc>
      </w:tr>
    </w:tbl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540"/>
        <w:jc w:val="both"/>
        <w:rPr/>
      </w:pPr>
      <w:r>
        <w:rPr/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>
      <w:pPr>
        <w:pStyle w:val="ConsPlusNormal"/>
        <w:ind w:firstLine="540"/>
        <w:jc w:val="both"/>
        <w:rPr/>
      </w:pPr>
      <w:r>
        <w:rPr/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Normal"/>
        <w:ind w:firstLine="540" w:left="100" w:right="185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jc w:val="both"/>
        <w:rPr/>
      </w:pPr>
      <w:r>
        <w:rPr/>
      </w:r>
      <w:r>
        <w:br w:type="page"/>
      </w:r>
    </w:p>
    <w:p>
      <w:pPr>
        <w:pStyle w:val="Normal"/>
        <w:spacing w:before="0" w:after="0"/>
        <w:jc w:val="both"/>
        <w:rPr/>
      </w:pPr>
      <w:r>
        <w:rPr/>
      </w:r>
    </w:p>
    <w:sectPr>
      <w:type w:val="nextPage"/>
      <w:pgSz w:w="11906" w:h="16838"/>
      <w:pgMar w:left="1417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mbria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imes New Roman" w:cs="Times New Roman"/>
        <w:color w:val="000000"/>
        <w:sz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HTML Preformatted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39bc"/>
    <w:pPr>
      <w:widowControl/>
      <w:suppressAutoHyphens w:val="true"/>
      <w:bidi w:val="0"/>
      <w:spacing w:lineRule="auto" w:line="276" w:before="0" w:after="0"/>
      <w:jc w:val="left"/>
    </w:pPr>
    <w:rPr>
      <w:rFonts w:ascii="XO Thames" w:hAnsi="XO Thames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link w:val="1"/>
    <w:uiPriority w:val="9"/>
    <w:qFormat/>
    <w:rsid w:val="003939bc"/>
    <w:pPr>
      <w:spacing w:before="120" w:after="120"/>
      <w:outlineLvl w:val="0"/>
    </w:pPr>
    <w:rPr>
      <w:b/>
      <w:sz w:val="32"/>
    </w:rPr>
  </w:style>
  <w:style w:type="paragraph" w:styleId="Heading2" w:customStyle="1">
    <w:name w:val="heading 2"/>
    <w:basedOn w:val="Normal"/>
    <w:next w:val="Normal"/>
    <w:link w:val="21"/>
    <w:uiPriority w:val="9"/>
    <w:qFormat/>
    <w:rsid w:val="003939bc"/>
    <w:pPr>
      <w:spacing w:before="120" w:after="120"/>
      <w:outlineLvl w:val="1"/>
    </w:pPr>
    <w:rPr>
      <w:b/>
      <w:color w:val="00A0FF"/>
      <w:sz w:val="26"/>
    </w:rPr>
  </w:style>
  <w:style w:type="paragraph" w:styleId="Heading3" w:customStyle="1">
    <w:name w:val="heading 3"/>
    <w:basedOn w:val="Normal"/>
    <w:next w:val="Normal"/>
    <w:link w:val="3"/>
    <w:uiPriority w:val="9"/>
    <w:qFormat/>
    <w:rsid w:val="003939bc"/>
    <w:pPr>
      <w:outlineLvl w:val="2"/>
    </w:pPr>
    <w:rPr>
      <w:b/>
      <w:i/>
    </w:rPr>
  </w:style>
  <w:style w:type="paragraph" w:styleId="Heading4" w:customStyle="1">
    <w:name w:val="heading 4"/>
    <w:basedOn w:val="Normal"/>
    <w:next w:val="Normal"/>
    <w:link w:val="41"/>
    <w:uiPriority w:val="9"/>
    <w:qFormat/>
    <w:rsid w:val="003939bc"/>
    <w:pPr>
      <w:spacing w:before="120" w:after="120"/>
      <w:outlineLvl w:val="3"/>
    </w:pPr>
    <w:rPr>
      <w:b/>
      <w:color w:val="595959"/>
      <w:sz w:val="26"/>
    </w:rPr>
  </w:style>
  <w:style w:type="paragraph" w:styleId="Heading5" w:customStyle="1">
    <w:name w:val="heading 5"/>
    <w:basedOn w:val="Normal"/>
    <w:next w:val="Normal"/>
    <w:link w:val="5"/>
    <w:uiPriority w:val="9"/>
    <w:qFormat/>
    <w:rsid w:val="003939bc"/>
    <w:pPr>
      <w:spacing w:before="120" w:after="120"/>
      <w:outlineLvl w:val="4"/>
    </w:pPr>
    <w:rPr>
      <w:b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sid w:val="003939bc"/>
    <w:rPr>
      <w:rFonts w:ascii="XO Thames" w:hAnsi="XO Thames"/>
      <w:sz w:val="24"/>
    </w:rPr>
  </w:style>
  <w:style w:type="character" w:styleId="2" w:customStyle="1">
    <w:name w:val="Оглавление 2 Знак"/>
    <w:qFormat/>
    <w:rsid w:val="003939bc"/>
    <w:rPr/>
  </w:style>
  <w:style w:type="character" w:styleId="4" w:customStyle="1">
    <w:name w:val="Оглавление 4 Знак"/>
    <w:qFormat/>
    <w:rsid w:val="003939bc"/>
    <w:rPr/>
  </w:style>
  <w:style w:type="character" w:styleId="6" w:customStyle="1">
    <w:name w:val="Оглавление 6 Знак"/>
    <w:qFormat/>
    <w:rsid w:val="003939bc"/>
    <w:rPr/>
  </w:style>
  <w:style w:type="character" w:styleId="7" w:customStyle="1">
    <w:name w:val="Оглавление 7 Знак"/>
    <w:qFormat/>
    <w:rsid w:val="003939bc"/>
    <w:rPr/>
  </w:style>
  <w:style w:type="character" w:styleId="3" w:customStyle="1">
    <w:name w:val="Заголовок 3 Знак"/>
    <w:qFormat/>
    <w:rsid w:val="003939bc"/>
    <w:rPr>
      <w:rFonts w:ascii="XO Thames" w:hAnsi="XO Thames"/>
      <w:b/>
      <w:i/>
      <w:color w:val="000000"/>
    </w:rPr>
  </w:style>
  <w:style w:type="character" w:styleId="31" w:customStyle="1">
    <w:name w:val="Оглавление 3 Знак"/>
    <w:qFormat/>
    <w:rsid w:val="003939bc"/>
    <w:rPr/>
  </w:style>
  <w:style w:type="character" w:styleId="5" w:customStyle="1">
    <w:name w:val="Заголовок 5 Знак"/>
    <w:qFormat/>
    <w:rsid w:val="003939bc"/>
    <w:rPr>
      <w:rFonts w:ascii="XO Thames" w:hAnsi="XO Thames"/>
      <w:b/>
      <w:color w:val="000000"/>
      <w:sz w:val="22"/>
    </w:rPr>
  </w:style>
  <w:style w:type="character" w:styleId="11" w:customStyle="1">
    <w:name w:val="Заголовок 1 Знак"/>
    <w:qFormat/>
    <w:rsid w:val="003939bc"/>
    <w:rPr>
      <w:rFonts w:ascii="XO Thames" w:hAnsi="XO Thames"/>
      <w:b/>
      <w:sz w:val="32"/>
    </w:rPr>
  </w:style>
  <w:style w:type="character" w:styleId="Hyperlink" w:customStyle="1">
    <w:name w:val="Hyperlink"/>
    <w:qFormat/>
    <w:rsid w:val="003939bc"/>
    <w:rPr>
      <w:color w:val="0000FF"/>
      <w:u w:val="single"/>
    </w:rPr>
  </w:style>
  <w:style w:type="character" w:styleId="Footnote" w:customStyle="1">
    <w:name w:val="Footnote"/>
    <w:link w:val="Footnote1"/>
    <w:qFormat/>
    <w:rsid w:val="003939bc"/>
    <w:rPr>
      <w:rFonts w:ascii="XO Thames" w:hAnsi="XO Thames"/>
      <w:sz w:val="22"/>
    </w:rPr>
  </w:style>
  <w:style w:type="character" w:styleId="12" w:customStyle="1">
    <w:name w:val="Оглавление 1 Знак"/>
    <w:qFormat/>
    <w:rsid w:val="003939bc"/>
    <w:rPr>
      <w:rFonts w:ascii="XO Thames" w:hAnsi="XO Thames"/>
      <w:b/>
    </w:rPr>
  </w:style>
  <w:style w:type="character" w:styleId="HeaderandFooter" w:customStyle="1">
    <w:name w:val="Header and Footer"/>
    <w:qFormat/>
    <w:rsid w:val="003939bc"/>
    <w:rPr>
      <w:rFonts w:ascii="XO Thames" w:hAnsi="XO Thames"/>
      <w:sz w:val="20"/>
    </w:rPr>
  </w:style>
  <w:style w:type="character" w:styleId="9" w:customStyle="1">
    <w:name w:val="Оглавление 9 Знак"/>
    <w:qFormat/>
    <w:rsid w:val="003939bc"/>
    <w:rPr/>
  </w:style>
  <w:style w:type="character" w:styleId="8" w:customStyle="1">
    <w:name w:val="Оглавление 8 Знак"/>
    <w:qFormat/>
    <w:rsid w:val="003939bc"/>
    <w:rPr/>
  </w:style>
  <w:style w:type="character" w:styleId="51" w:customStyle="1">
    <w:name w:val="Оглавление 5 Знак"/>
    <w:qFormat/>
    <w:rsid w:val="003939bc"/>
    <w:rPr/>
  </w:style>
  <w:style w:type="character" w:styleId="Style9" w:customStyle="1">
    <w:name w:val="Подзаголовок Знак"/>
    <w:qFormat/>
    <w:rsid w:val="003939bc"/>
    <w:rPr>
      <w:rFonts w:ascii="XO Thames" w:hAnsi="XO Thames"/>
      <w:i/>
      <w:color w:val="616161"/>
      <w:sz w:val="24"/>
    </w:rPr>
  </w:style>
  <w:style w:type="character" w:styleId="toc10" w:customStyle="1">
    <w:name w:val="toc 10"/>
    <w:qFormat/>
    <w:rsid w:val="003939bc"/>
    <w:rPr/>
  </w:style>
  <w:style w:type="character" w:styleId="Style10" w:customStyle="1">
    <w:name w:val="Заголовок Знак"/>
    <w:qFormat/>
    <w:rsid w:val="003939bc"/>
    <w:rPr>
      <w:rFonts w:ascii="XO Thames" w:hAnsi="XO Thames"/>
      <w:b/>
      <w:sz w:val="52"/>
    </w:rPr>
  </w:style>
  <w:style w:type="character" w:styleId="41" w:customStyle="1">
    <w:name w:val="Заголовок 4 Знак"/>
    <w:qFormat/>
    <w:rsid w:val="003939bc"/>
    <w:rPr>
      <w:rFonts w:ascii="XO Thames" w:hAnsi="XO Thames"/>
      <w:b/>
      <w:color w:val="595959"/>
      <w:sz w:val="26"/>
    </w:rPr>
  </w:style>
  <w:style w:type="character" w:styleId="21" w:customStyle="1">
    <w:name w:val="Заголовок 2 Знак"/>
    <w:qFormat/>
    <w:rsid w:val="003939bc"/>
    <w:rPr>
      <w:rFonts w:ascii="XO Thames" w:hAnsi="XO Thames"/>
      <w:b/>
      <w:color w:val="00A0FF"/>
      <w:sz w:val="26"/>
    </w:rPr>
  </w:style>
  <w:style w:type="character" w:styleId="Style11" w:customStyle="1">
    <w:name w:val="Основной текст Знак"/>
    <w:basedOn w:val="DefaultParagraphFont"/>
    <w:uiPriority w:val="1"/>
    <w:qFormat/>
    <w:rsid w:val="00832fe9"/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styleId="ConsPlusNormal1" w:customStyle="1">
    <w:name w:val="ConsPlusNormal1"/>
    <w:link w:val="ConsPlusNormal"/>
    <w:uiPriority w:val="99"/>
    <w:qFormat/>
    <w:locked/>
    <w:rsid w:val="00832fe9"/>
    <w:rPr>
      <w:rFonts w:ascii="Times New Roman" w:hAnsi="Times New Roman"/>
      <w:color w:val="auto"/>
      <w:szCs w:val="24"/>
    </w:rPr>
  </w:style>
  <w:style w:type="character" w:styleId="HTML" w:customStyle="1">
    <w:name w:val="Стандартный HTML Знак"/>
    <w:basedOn w:val="DefaultParagraphFont"/>
    <w:uiPriority w:val="99"/>
    <w:semiHidden/>
    <w:qFormat/>
    <w:rsid w:val="00900bd1"/>
    <w:rPr>
      <w:rFonts w:ascii="Courier New" w:hAnsi="Courier New"/>
      <w:color w:val="auto"/>
      <w:sz w:val="20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832fe9"/>
    <w:pPr>
      <w:widowControl w:val="false"/>
      <w:spacing w:lineRule="auto" w:line="240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styleId="List">
    <w:name w:val="List"/>
    <w:basedOn w:val="BodyText"/>
    <w:rsid w:val="003939bc"/>
    <w:pPr/>
    <w:rPr>
      <w:rFonts w:cs="Mangal"/>
    </w:rPr>
  </w:style>
  <w:style w:type="paragraph" w:styleId="Caption" w:customStyle="1">
    <w:name w:val="caption"/>
    <w:basedOn w:val="Normal"/>
    <w:qFormat/>
    <w:rsid w:val="003939bc"/>
    <w:pPr>
      <w:suppressLineNumbers/>
      <w:spacing w:before="120" w:after="120"/>
    </w:pPr>
    <w:rPr>
      <w:rFonts w:cs="Mangal"/>
      <w:i/>
      <w:iCs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3939bc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3939bc"/>
    <w:pPr>
      <w:suppressLineNumbers/>
    </w:pPr>
    <w:rPr>
      <w:rFonts w:cs="Mangal"/>
    </w:rPr>
  </w:style>
  <w:style w:type="paragraph" w:styleId="TOC2" w:customStyle="1">
    <w:name w:val="toc 2"/>
    <w:basedOn w:val="Normal"/>
    <w:next w:val="Normal"/>
    <w:link w:val="21"/>
    <w:uiPriority w:val="39"/>
    <w:rsid w:val="003939bc"/>
    <w:pPr>
      <w:ind w:left="200"/>
    </w:pPr>
    <w:rPr/>
  </w:style>
  <w:style w:type="paragraph" w:styleId="TOC4" w:customStyle="1">
    <w:name w:val="toc 4"/>
    <w:basedOn w:val="Normal"/>
    <w:next w:val="Normal"/>
    <w:link w:val="41"/>
    <w:uiPriority w:val="39"/>
    <w:rsid w:val="003939bc"/>
    <w:pPr>
      <w:ind w:left="600"/>
    </w:pPr>
    <w:rPr/>
  </w:style>
  <w:style w:type="paragraph" w:styleId="TOC6" w:customStyle="1">
    <w:name w:val="toc 6"/>
    <w:basedOn w:val="Normal"/>
    <w:next w:val="Normal"/>
    <w:uiPriority w:val="39"/>
    <w:rsid w:val="003939bc"/>
    <w:pPr>
      <w:ind w:left="1000"/>
    </w:pPr>
    <w:rPr/>
  </w:style>
  <w:style w:type="paragraph" w:styleId="TOC7" w:customStyle="1">
    <w:name w:val="toc 7"/>
    <w:basedOn w:val="Normal"/>
    <w:next w:val="Normal"/>
    <w:uiPriority w:val="39"/>
    <w:rsid w:val="003939bc"/>
    <w:pPr>
      <w:ind w:left="1200"/>
    </w:pPr>
    <w:rPr/>
  </w:style>
  <w:style w:type="paragraph" w:styleId="TOC3" w:customStyle="1">
    <w:name w:val="toc 3"/>
    <w:basedOn w:val="Normal"/>
    <w:next w:val="Normal"/>
    <w:link w:val="31"/>
    <w:uiPriority w:val="39"/>
    <w:rsid w:val="003939bc"/>
    <w:pPr>
      <w:ind w:left="400"/>
    </w:pPr>
    <w:rPr/>
  </w:style>
  <w:style w:type="paragraph" w:styleId="13" w:customStyle="1">
    <w:name w:val="Гиперссылка1"/>
    <w:qFormat/>
    <w:rsid w:val="003939bc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FF"/>
      <w:kern w:val="0"/>
      <w:sz w:val="24"/>
      <w:szCs w:val="20"/>
      <w:u w:val="single"/>
      <w:lang w:val="ru-RU" w:eastAsia="ru-RU" w:bidi="ar-SA"/>
    </w:rPr>
  </w:style>
  <w:style w:type="paragraph" w:styleId="Footnote1" w:customStyle="1">
    <w:name w:val="Footnote1"/>
    <w:qFormat/>
    <w:rsid w:val="003939bc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 w:customStyle="1">
    <w:name w:val="toc 1"/>
    <w:basedOn w:val="Normal"/>
    <w:next w:val="Normal"/>
    <w:uiPriority w:val="39"/>
    <w:rsid w:val="003939bc"/>
    <w:pPr/>
    <w:rPr>
      <w:b/>
    </w:rPr>
  </w:style>
  <w:style w:type="paragraph" w:styleId="Style14" w:customStyle="1">
    <w:name w:val="Колонтитулы"/>
    <w:qFormat/>
    <w:rsid w:val="003939bc"/>
    <w:pPr>
      <w:widowControl/>
      <w:suppressAutoHyphens w:val="true"/>
      <w:bidi w:val="0"/>
      <w:spacing w:lineRule="auto" w:line="360"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9" w:customStyle="1">
    <w:name w:val="toc 9"/>
    <w:basedOn w:val="Normal"/>
    <w:next w:val="Normal"/>
    <w:uiPriority w:val="39"/>
    <w:rsid w:val="003939bc"/>
    <w:pPr>
      <w:ind w:left="1600"/>
    </w:pPr>
    <w:rPr/>
  </w:style>
  <w:style w:type="paragraph" w:styleId="TOC8" w:customStyle="1">
    <w:name w:val="toc 8"/>
    <w:basedOn w:val="Normal"/>
    <w:next w:val="Normal"/>
    <w:uiPriority w:val="39"/>
    <w:rsid w:val="003939bc"/>
    <w:pPr>
      <w:ind w:left="1400"/>
    </w:pPr>
    <w:rPr/>
  </w:style>
  <w:style w:type="paragraph" w:styleId="TOC5" w:customStyle="1">
    <w:name w:val="toc 5"/>
    <w:basedOn w:val="Normal"/>
    <w:next w:val="Normal"/>
    <w:link w:val="51"/>
    <w:uiPriority w:val="39"/>
    <w:rsid w:val="003939bc"/>
    <w:pPr>
      <w:ind w:left="800"/>
    </w:pPr>
    <w:rPr/>
  </w:style>
  <w:style w:type="paragraph" w:styleId="Subtitle">
    <w:name w:val="Subtitle"/>
    <w:basedOn w:val="Normal"/>
    <w:next w:val="Normal"/>
    <w:uiPriority w:val="11"/>
    <w:qFormat/>
    <w:rsid w:val="003939bc"/>
    <w:pPr/>
    <w:rPr>
      <w:i/>
      <w:color w:val="616161"/>
    </w:rPr>
  </w:style>
  <w:style w:type="paragraph" w:styleId="toc101" w:customStyle="1">
    <w:name w:val="toc 101"/>
    <w:next w:val="Normal"/>
    <w:uiPriority w:val="39"/>
    <w:qFormat/>
    <w:rsid w:val="003939bc"/>
    <w:pPr>
      <w:widowControl/>
      <w:suppressAutoHyphens w:val="true"/>
      <w:bidi w:val="0"/>
      <w:spacing w:before="0" w:after="0"/>
      <w:ind w:left="1800"/>
      <w:jc w:val="left"/>
    </w:pPr>
    <w:rPr>
      <w:rFonts w:ascii="XO Thames" w:hAnsi="XO Thames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basedOn w:val="Normal"/>
    <w:next w:val="Normal"/>
    <w:uiPriority w:val="10"/>
    <w:qFormat/>
    <w:rsid w:val="003939bc"/>
    <w:pPr/>
    <w:rPr>
      <w:b/>
      <w:sz w:val="52"/>
    </w:rPr>
  </w:style>
  <w:style w:type="paragraph" w:styleId="ListParagraph">
    <w:name w:val="List Paragraph"/>
    <w:basedOn w:val="Normal"/>
    <w:uiPriority w:val="34"/>
    <w:qFormat/>
    <w:rsid w:val="00832fe9"/>
    <w:pPr>
      <w:widowControl w:val="false"/>
      <w:spacing w:lineRule="auto" w:line="240"/>
      <w:ind w:firstLine="710" w:left="100" w:right="187"/>
      <w:jc w:val="both"/>
    </w:pPr>
    <w:rPr>
      <w:rFonts w:ascii="Times New Roman" w:hAnsi="Times New Roman"/>
      <w:color w:val="auto"/>
      <w:sz w:val="22"/>
      <w:szCs w:val="22"/>
      <w:lang w:eastAsia="en-US"/>
    </w:rPr>
  </w:style>
  <w:style w:type="paragraph" w:styleId="TableParagraph" w:customStyle="1">
    <w:name w:val="Table Paragraph"/>
    <w:basedOn w:val="Normal"/>
    <w:uiPriority w:val="1"/>
    <w:qFormat/>
    <w:rsid w:val="00832fe9"/>
    <w:pPr>
      <w:widowControl w:val="false"/>
      <w:spacing w:lineRule="auto" w:line="240" w:before="101" w:after="0"/>
    </w:pPr>
    <w:rPr>
      <w:rFonts w:ascii="Times New Roman" w:hAnsi="Times New Roman"/>
      <w:color w:val="auto"/>
      <w:sz w:val="22"/>
      <w:szCs w:val="22"/>
      <w:lang w:eastAsia="en-US"/>
    </w:rPr>
  </w:style>
  <w:style w:type="paragraph" w:styleId="ConsPlusNormal" w:customStyle="1">
    <w:name w:val="ConsPlusNormal"/>
    <w:link w:val="ConsPlusNormal1"/>
    <w:uiPriority w:val="99"/>
    <w:qFormat/>
    <w:rsid w:val="00832fe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TMLPreformatted">
    <w:name w:val="HTML Preformatted"/>
    <w:basedOn w:val="Normal"/>
    <w:uiPriority w:val="99"/>
    <w:semiHidden/>
    <w:unhideWhenUsed/>
    <w:qFormat/>
    <w:rsid w:val="00900bd1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/>
    </w:pPr>
    <w:rPr>
      <w:rFonts w:ascii="Courier New" w:hAnsi="Courier New"/>
      <w:color w:val="auto"/>
      <w:sz w:val="20"/>
    </w:rPr>
  </w:style>
  <w:style w:type="paragraph" w:styleId="NoSpacing">
    <w:name w:val="No Spacing"/>
    <w:qFormat/>
    <w:rsid w:val="003939bc"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32fe9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58439-1AC0-4C47-99BF-899CD2D5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LibreOffice/25.2.7.2$Windows_X86_64 LibreOffice_project/5cbfd1ab6520636bb5f7b99185aa69bd7456825d</Application>
  <AppVersion>15.0000</AppVersion>
  <Pages>6</Pages>
  <Words>1138</Words>
  <Characters>9107</Characters>
  <CharactersWithSpaces>10352</CharactersWithSpaces>
  <Paragraphs>99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2021-09-24T06:12:00Z</dcterms:created>
  <dc:creator>OS-10</dc:creator>
  <dc:description/>
  <dc:language>ru-RU</dc:language>
  <cp:lastModifiedBy/>
  <cp:lastPrinted>2025-12-03T08:41:50Z</cp:lastPrinted>
  <dcterms:modified xsi:type="dcterms:W3CDTF">2025-12-03T08:42:15Z</dcterms:modified>
  <cp:revision>129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