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media/image1.emf" ContentType="image/x-emf"/>
  <Override PartName="/word/media/image2.emf" ContentType="image/x-emf"/>
  <Override PartName="/word/media/image4.emf" ContentType="image/x-emf"/>
  <Override PartName="/word/media/image5.emf" ContentType="image/x-emf"/>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uppressAutoHyphens w:val="true"/>
        <w:spacing w:lineRule="auto" w:line="240" w:before="0" w:after="0"/>
        <w:jc w:val="end"/>
        <w:rPr>
          <w:rFonts w:cs="Calibri"/>
          <w:b/>
          <w:bCs/>
          <w:sz w:val="24"/>
          <w:szCs w:val="24"/>
          <w:lang w:eastAsia="zh-CN"/>
        </w:rPr>
      </w:pPr>
      <w:r>
        <w:rPr>
          <w:rFonts w:cs="Calibri"/>
          <w:b/>
          <w:bCs/>
          <w:sz w:val="24"/>
          <w:szCs w:val="24"/>
          <w:lang w:eastAsia="zh-CN"/>
        </w:rPr>
      </w:r>
    </w:p>
    <w:p>
      <w:pPr>
        <w:pStyle w:val="Normal"/>
        <w:suppressAutoHyphens w:val="true"/>
        <w:spacing w:lineRule="auto" w:line="240" w:before="0" w:after="0"/>
        <w:jc w:val="center"/>
        <w:rPr>
          <w:sz w:val="28"/>
          <w:szCs w:val="28"/>
        </w:rPr>
      </w:pPr>
      <w:r>
        <w:rPr>
          <w:rFonts w:ascii="Times New Roman" w:hAnsi="Times New Roman"/>
          <w:b/>
          <w:sz w:val="28"/>
          <w:szCs w:val="28"/>
          <w:lang w:eastAsia="zh-CN"/>
        </w:rPr>
        <w:t xml:space="preserve">ПОСТАНОВЛЕНИЕ </w:t>
      </w:r>
    </w:p>
    <w:p>
      <w:pPr>
        <w:pStyle w:val="Normal"/>
        <w:suppressAutoHyphens w:val="true"/>
        <w:spacing w:lineRule="auto" w:line="240" w:before="0" w:after="0"/>
        <w:jc w:val="center"/>
        <w:rPr>
          <w:sz w:val="28"/>
          <w:szCs w:val="28"/>
        </w:rPr>
      </w:pPr>
      <w:r>
        <w:rPr>
          <w:rFonts w:ascii="Times New Roman" w:hAnsi="Times New Roman"/>
          <w:b/>
          <w:sz w:val="28"/>
          <w:szCs w:val="28"/>
          <w:lang w:eastAsia="zh-CN"/>
        </w:rPr>
        <w:t>АДМИНИСТРАЦИИ СЕРГИЕВСКОГО СЕЛЬСКОГО ПОСЕЛЕНИЯ ДАНИЛОВСКОГО МУНИЦИПАЛЬНОГО РАЙОНА ВОЛГОГРАДСКОЙ ОБЛАСТИ</w:t>
      </w:r>
    </w:p>
    <w:p>
      <w:pPr>
        <w:pStyle w:val="Normal"/>
        <w:suppressAutoHyphens w:val="true"/>
        <w:spacing w:lineRule="auto" w:line="240" w:before="0" w:after="0"/>
        <w:jc w:val="center"/>
        <w:rPr>
          <w:rFonts w:ascii="Times New Roman" w:hAnsi="Times New Roman"/>
          <w:b/>
          <w:sz w:val="28"/>
          <w:szCs w:val="28"/>
          <w:lang w:eastAsia="zh-CN"/>
        </w:rPr>
      </w:pPr>
      <w:r>
        <w:rPr>
          <w:rFonts w:ascii="Times New Roman" w:hAnsi="Times New Roman"/>
          <w:b/>
          <w:sz w:val="28"/>
          <w:szCs w:val="28"/>
          <w:lang w:eastAsia="zh-CN"/>
        </w:rPr>
        <mc:AlternateContent>
          <mc:Choice Requires="wps">
            <w:drawing>
              <wp:anchor distT="18415" distB="18415" distL="18415" distR="18415" simplePos="0" relativeHeight="8" behindDoc="0" locked="0" layoutInCell="1" allowOverlap="1" wp14:anchorId="747ECC54">
                <wp:simplePos x="0" y="0"/>
                <wp:positionH relativeFrom="column">
                  <wp:posOffset>27940</wp:posOffset>
                </wp:positionH>
                <wp:positionV relativeFrom="paragraph">
                  <wp:posOffset>158115</wp:posOffset>
                </wp:positionV>
                <wp:extent cx="5988050" cy="3810"/>
                <wp:effectExtent l="18415" t="18415" r="18415" b="18415"/>
                <wp:wrapNone/>
                <wp:docPr id="1" name="Прямая соединительная линия 5"/>
                <a:graphic xmlns:a="http://schemas.openxmlformats.org/drawingml/2006/main">
                  <a:graphicData uri="http://schemas.microsoft.com/office/word/2010/wordprocessingShape">
                    <wps:wsp>
                      <wps:cNvSpPr/>
                      <wps:spPr>
                        <a:xfrm>
                          <a:off x="0" y="0"/>
                          <a:ext cx="5987880" cy="3960"/>
                        </a:xfrm>
                        <a:prstGeom prst="line">
                          <a:avLst/>
                        </a:prstGeom>
                        <a:ln w="36360">
                          <a:solidFill>
                            <a:srgbClr val="000000"/>
                          </a:solidFill>
                          <a:round/>
                        </a:ln>
                      </wps:spPr>
                      <wps:style>
                        <a:lnRef idx="0"/>
                        <a:fillRef idx="0"/>
                        <a:effectRef idx="0"/>
                        <a:fontRef idx="minor"/>
                      </wps:style>
                      <wps:bodyPr/>
                    </wps:wsp>
                  </a:graphicData>
                </a:graphic>
              </wp:anchor>
            </w:drawing>
          </mc:Choice>
          <mc:Fallback>
            <w:pict>
              <v:line id="shape_0" from="2.2pt,12.45pt" to="473.65pt,12.7pt" stroked="t" o:allowincell="f" style="position:absolute" wp14:anchorId="747ECC54">
                <v:stroke color="black" weight="36360" joinstyle="round" endcap="flat"/>
                <v:fill o:detectmouseclick="t" on="false"/>
                <w10:wrap type="none"/>
              </v:line>
            </w:pict>
          </mc:Fallback>
        </mc:AlternateContent>
        <mc:AlternateContent>
          <mc:Choice Requires="wps">
            <w:drawing>
              <wp:anchor distT="5080" distB="5080" distL="5080" distR="5080" simplePos="0" relativeHeight="9" behindDoc="0" locked="0" layoutInCell="1" allowOverlap="1" wp14:anchorId="3F7199FE">
                <wp:simplePos x="0" y="0"/>
                <wp:positionH relativeFrom="column">
                  <wp:posOffset>37465</wp:posOffset>
                </wp:positionH>
                <wp:positionV relativeFrom="paragraph">
                  <wp:posOffset>214630</wp:posOffset>
                </wp:positionV>
                <wp:extent cx="5988050" cy="4445"/>
                <wp:effectExtent l="5080" t="5080" r="5080" b="5080"/>
                <wp:wrapNone/>
                <wp:docPr id="2" name="Прямая соединительная линия 4"/>
                <a:graphic xmlns:a="http://schemas.openxmlformats.org/drawingml/2006/main">
                  <a:graphicData uri="http://schemas.microsoft.com/office/word/2010/wordprocessingShape">
                    <wps:wsp>
                      <wps:cNvSpPr/>
                      <wps:spPr>
                        <a:xfrm>
                          <a:off x="0" y="0"/>
                          <a:ext cx="5987880" cy="4320"/>
                        </a:xfrm>
                        <a:prstGeom prst="line">
                          <a:avLst/>
                        </a:prstGeom>
                        <a:ln w="9360">
                          <a:solidFill>
                            <a:srgbClr val="000000"/>
                          </a:solidFill>
                          <a:round/>
                        </a:ln>
                      </wps:spPr>
                      <wps:style>
                        <a:lnRef idx="0"/>
                        <a:fillRef idx="0"/>
                        <a:effectRef idx="0"/>
                        <a:fontRef idx="minor"/>
                      </wps:style>
                      <wps:bodyPr/>
                    </wps:wsp>
                  </a:graphicData>
                </a:graphic>
              </wp:anchor>
            </w:drawing>
          </mc:Choice>
          <mc:Fallback>
            <w:pict>
              <v:line id="shape_0" from="2.95pt,16.9pt" to="474.4pt,17.2pt" stroked="t" o:allowincell="f" style="position:absolute" wp14:anchorId="3F7199FE">
                <v:stroke color="black" weight="9360" joinstyle="round" endcap="flat"/>
                <v:fill o:detectmouseclick="t" on="false"/>
                <w10:wrap type="none"/>
              </v:line>
            </w:pict>
          </mc:Fallback>
        </mc:AlternateContent>
      </w:r>
    </w:p>
    <w:p>
      <w:pPr>
        <w:pStyle w:val="Normal"/>
        <w:suppressAutoHyphens w:val="true"/>
        <w:spacing w:lineRule="auto" w:line="240" w:before="0" w:after="0"/>
        <w:rPr>
          <w:rFonts w:ascii="Times New Roman" w:hAnsi="Times New Roman"/>
          <w:b/>
          <w:sz w:val="28"/>
          <w:szCs w:val="28"/>
          <w:lang w:eastAsia="zh-CN"/>
        </w:rPr>
      </w:pPr>
      <w:r>
        <w:rPr>
          <w:rFonts w:ascii="Times New Roman" w:hAnsi="Times New Roman"/>
          <w:b/>
          <w:sz w:val="28"/>
          <w:szCs w:val="28"/>
          <w:lang w:eastAsia="zh-CN"/>
        </w:rPr>
      </w:r>
    </w:p>
    <w:p>
      <w:pPr>
        <w:pStyle w:val="Normal"/>
        <w:suppressAutoHyphens w:val="true"/>
        <w:spacing w:lineRule="auto" w:line="240" w:before="0" w:after="0"/>
        <w:rPr>
          <w:sz w:val="28"/>
          <w:szCs w:val="28"/>
        </w:rPr>
      </w:pPr>
      <w:r>
        <w:rPr>
          <w:rFonts w:ascii="Times New Roman" w:hAnsi="Times New Roman"/>
          <w:sz w:val="28"/>
          <w:szCs w:val="28"/>
          <w:lang w:eastAsia="zh-CN"/>
        </w:rPr>
        <w:t>от  27 июля  2026 г.</w:t>
        <w:tab/>
        <w:t xml:space="preserve">                       № 55</w:t>
      </w:r>
    </w:p>
    <w:p>
      <w:pPr>
        <w:pStyle w:val="Normal"/>
        <w:suppressAutoHyphens w:val="true"/>
        <w:spacing w:lineRule="auto" w:line="240" w:before="0" w:after="0"/>
        <w:rPr>
          <w:rFonts w:ascii="Times New Roman" w:hAnsi="Times New Roman"/>
          <w:sz w:val="28"/>
          <w:szCs w:val="28"/>
          <w:lang w:eastAsia="zh-CN"/>
        </w:rPr>
      </w:pPr>
      <w:r>
        <w:rPr>
          <w:rFonts w:ascii="Times New Roman" w:hAnsi="Times New Roman"/>
          <w:sz w:val="28"/>
          <w:szCs w:val="28"/>
          <w:lang w:eastAsia="zh-CN"/>
        </w:rPr>
      </w:r>
    </w:p>
    <w:p>
      <w:pPr>
        <w:pStyle w:val="Normal"/>
        <w:widowControl w:val="false"/>
        <w:suppressAutoHyphens w:val="true"/>
        <w:spacing w:lineRule="auto" w:line="240" w:before="0" w:after="0"/>
        <w:jc w:val="both"/>
        <w:rPr>
          <w:rFonts w:ascii="Times New Roman" w:hAnsi="Times New Roman"/>
          <w:sz w:val="28"/>
          <w:szCs w:val="28"/>
          <w:lang w:eastAsia="zh-CN"/>
        </w:rPr>
      </w:pPr>
      <w:r>
        <w:rPr>
          <w:rFonts w:ascii="Times New Roman" w:hAnsi="Times New Roman"/>
          <w:sz w:val="28"/>
          <w:szCs w:val="28"/>
          <w:lang w:eastAsia="zh-CN"/>
        </w:rPr>
      </w:r>
    </w:p>
    <w:p>
      <w:pPr>
        <w:pStyle w:val="Normal"/>
        <w:jc w:val="both"/>
        <w:rPr/>
      </w:pPr>
      <w:r>
        <w:rPr>
          <w:rFonts w:ascii="Times New Roman" w:hAnsi="Times New Roman"/>
          <w:sz w:val="28"/>
          <w:szCs w:val="28"/>
          <w:lang w:eastAsia="zh-CN"/>
        </w:rPr>
        <w:t xml:space="preserve">     </w:t>
      </w:r>
      <w:r>
        <w:rPr>
          <w:rFonts w:ascii="Times New Roman" w:hAnsi="Times New Roman"/>
          <w:b w:val="false"/>
          <w:bCs w:val="false"/>
          <w:sz w:val="28"/>
          <w:szCs w:val="28"/>
          <w:lang w:eastAsia="zh-CN"/>
        </w:rPr>
        <w:t xml:space="preserve"> </w:t>
      </w:r>
      <w:r>
        <w:rPr>
          <w:rFonts w:cs="Times New Roman" w:ascii="Times New Roman" w:hAnsi="Times New Roman"/>
          <w:b w:val="false"/>
          <w:bCs w:val="false"/>
          <w:sz w:val="28"/>
          <w:szCs w:val="28"/>
        </w:rPr>
        <w:t xml:space="preserve">Об утверждении административного регламента </w:t>
      </w:r>
      <w:r>
        <w:rPr>
          <w:rFonts w:ascii="Times New Roman" w:hAnsi="Times New Roman"/>
          <w:b w:val="false"/>
          <w:bCs w:val="false"/>
          <w:sz w:val="28"/>
          <w:szCs w:val="28"/>
          <w:lang w:eastAsia="zh-CN"/>
        </w:rPr>
        <w:t xml:space="preserve"> предоставления муниципальной услуги «Предоставление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r>
        <w:rPr>
          <w:rFonts w:eastAsia="MS Mincho" w:ascii="Times New Roman" w:hAnsi="Times New Roman"/>
          <w:b w:val="false"/>
          <w:bCs w:val="false"/>
          <w:sz w:val="28"/>
          <w:szCs w:val="28"/>
          <w:lang w:eastAsia="ja-JP"/>
        </w:rPr>
        <w:t>»</w:t>
      </w:r>
    </w:p>
    <w:p>
      <w:pPr>
        <w:pStyle w:val="Normal"/>
        <w:suppressAutoHyphens w:val="true"/>
        <w:spacing w:lineRule="auto" w:line="240" w:before="0" w:after="0"/>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 соответствии с Федеральным законом от 27.07.2010 № 210-ФЗ «Об организации предоставления государственных и муниципальных услуг», руководствуясь Уставом Сергиевского сельского поселения Даниловского муниципального района Волгоградской области, администрация Сергиевского сельского поселения Даниловского муниципального района Волгоградской области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постановляет:</w:t>
      </w:r>
    </w:p>
    <w:p>
      <w:pPr>
        <w:pStyle w:val="Normal"/>
        <w:suppressAutoHyphens w:val="true"/>
        <w:spacing w:lineRule="auto" w:line="240" w:before="0" w:after="0"/>
        <w:ind w:firstLine="709"/>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pacing w:lineRule="auto" w:line="240" w:before="0" w:after="0"/>
        <w:jc w:val="both"/>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1. Утвердить Административный регламент предоставления муниципальной услуги «Предоставление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r>
        <w:rPr>
          <w:rFonts w:eastAsia="MS Mincho" w:ascii="Times New Roman" w:hAnsi="Times New Roman"/>
          <w:sz w:val="28"/>
          <w:szCs w:val="28"/>
          <w:lang w:eastAsia="ja-JP"/>
        </w:rPr>
        <w:t>».</w:t>
      </w:r>
    </w:p>
    <w:p>
      <w:pPr>
        <w:pStyle w:val="Normal"/>
        <w:numPr>
          <w:ilvl w:val="0"/>
          <w:numId w:val="0"/>
        </w:numPr>
        <w:suppressAutoHyphens w:val="true"/>
        <w:spacing w:lineRule="auto" w:line="240" w:before="0" w:after="0"/>
        <w:ind w:hanging="0" w:start="0"/>
        <w:jc w:val="both"/>
        <w:outlineLvl w:val="0"/>
        <w:rPr>
          <w:sz w:val="28"/>
          <w:szCs w:val="28"/>
        </w:rPr>
      </w:pPr>
      <w:r>
        <w:rPr>
          <w:rFonts w:eastAsia="MS Mincho" w:ascii="Times New Roman" w:hAnsi="Times New Roman"/>
          <w:sz w:val="28"/>
          <w:szCs w:val="28"/>
          <w:lang w:eastAsia="ja-JP"/>
        </w:rPr>
        <w:t xml:space="preserve">         </w:t>
      </w:r>
      <w:r>
        <w:rPr>
          <w:rFonts w:eastAsia="MS Mincho" w:ascii="Times New Roman" w:hAnsi="Times New Roman"/>
          <w:sz w:val="28"/>
          <w:szCs w:val="28"/>
          <w:lang w:eastAsia="ja-JP"/>
        </w:rPr>
        <w:t xml:space="preserve">2.  </w:t>
      </w:r>
      <w:r>
        <w:rPr>
          <w:rFonts w:ascii="Times New Roman" w:hAnsi="Times New Roman"/>
          <w:sz w:val="28"/>
          <w:szCs w:val="28"/>
          <w:lang w:eastAsia="en-US"/>
        </w:rPr>
        <w:t xml:space="preserve">Признать утратившим силу постановление </w:t>
      </w:r>
      <w:r>
        <w:rPr>
          <w:rFonts w:ascii="Times New Roman" w:hAnsi="Times New Roman"/>
          <w:sz w:val="28"/>
          <w:szCs w:val="28"/>
          <w:lang w:eastAsia="zh-CN"/>
        </w:rPr>
        <w:t>администрации</w:t>
      </w:r>
      <w:r>
        <w:rPr>
          <w:rFonts w:ascii="Times New Roman" w:hAnsi="Times New Roman"/>
          <w:bCs/>
          <w:iCs/>
          <w:sz w:val="28"/>
          <w:szCs w:val="28"/>
          <w:lang w:eastAsia="zh-CN"/>
        </w:rPr>
        <w:t xml:space="preserve"> Сергиевского сельского поселения Даниловского муниципального района Волгоградской области от 23.09.2024г. № 41 «Об утверждении Административного регламента предоставления муниципальной услуги</w:t>
      </w:r>
      <w:r>
        <w:rPr>
          <w:rFonts w:eastAsia="MS Mincho" w:ascii="Times New Roman" w:hAnsi="Times New Roman"/>
          <w:sz w:val="28"/>
          <w:szCs w:val="28"/>
          <w:lang w:eastAsia="ja-JP"/>
        </w:rPr>
        <w:t xml:space="preserve"> «</w:t>
      </w:r>
      <w:r>
        <w:rPr>
          <w:rFonts w:ascii="Times New Roman" w:hAnsi="Times New Roman"/>
          <w:sz w:val="28"/>
          <w:szCs w:val="28"/>
          <w:lang w:eastAsia="zh-CN"/>
        </w:rPr>
        <w:t xml:space="preserve">Предоставление выписки (информации) об объектах учета из реестра муниципального имущества </w:t>
      </w:r>
      <w:bookmarkStart w:id="0" w:name="_Hlk522786696"/>
      <w:r>
        <w:rPr>
          <w:rFonts w:ascii="Times New Roman" w:hAnsi="Times New Roman"/>
          <w:sz w:val="28"/>
          <w:szCs w:val="28"/>
          <w:lang w:eastAsia="zh-CN"/>
        </w:rPr>
        <w:t>Сергиевского  сельского поселения Даниловского муниципального района Волгоградской области</w:t>
      </w:r>
      <w:bookmarkEnd w:id="0"/>
      <w:r>
        <w:rPr>
          <w:rFonts w:eastAsia="MS Mincho" w:ascii="Times New Roman" w:hAnsi="Times New Roman"/>
          <w:sz w:val="28"/>
          <w:szCs w:val="28"/>
          <w:lang w:eastAsia="ja-JP"/>
        </w:rPr>
        <w:t>».</w:t>
      </w:r>
    </w:p>
    <w:p>
      <w:pPr>
        <w:pStyle w:val="Normal"/>
        <w:suppressAutoHyphens w:val="true"/>
        <w:spacing w:lineRule="auto" w:line="240" w:before="0" w:after="0"/>
        <w:jc w:val="both"/>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 xml:space="preserve">3.    Разместить настоящий административный регламент на официальном сайте Сергиевского сельского поселения </w:t>
      </w:r>
      <w:r>
        <w:rPr>
          <w:rFonts w:ascii="Times New Roman" w:hAnsi="Times New Roman"/>
          <w:sz w:val="28"/>
          <w:szCs w:val="28"/>
          <w:lang w:val="en-US" w:eastAsia="zh-CN"/>
        </w:rPr>
        <w:t>https</w:t>
      </w:r>
      <w:r>
        <w:rPr>
          <w:rFonts w:ascii="Times New Roman" w:hAnsi="Times New Roman"/>
          <w:sz w:val="28"/>
          <w:szCs w:val="28"/>
          <w:lang w:eastAsia="zh-CN"/>
        </w:rPr>
        <w:t>://</w:t>
      </w:r>
      <w:r>
        <w:rPr>
          <w:rFonts w:ascii="Times New Roman" w:hAnsi="Times New Roman"/>
          <w:sz w:val="28"/>
          <w:szCs w:val="28"/>
          <w:lang w:val="en-US" w:eastAsia="zh-CN"/>
        </w:rPr>
        <w:t>adm</w:t>
      </w:r>
      <w:r>
        <w:rPr>
          <w:rFonts w:ascii="Times New Roman" w:hAnsi="Times New Roman"/>
          <w:sz w:val="28"/>
          <w:szCs w:val="28"/>
          <w:lang w:eastAsia="zh-CN"/>
        </w:rPr>
        <w:t>-</w:t>
      </w:r>
      <w:r>
        <w:rPr>
          <w:rFonts w:ascii="Times New Roman" w:hAnsi="Times New Roman"/>
          <w:sz w:val="28"/>
          <w:szCs w:val="28"/>
          <w:lang w:val="en-US" w:eastAsia="zh-CN"/>
        </w:rPr>
        <w:t>sergeevka</w:t>
      </w:r>
      <w:r>
        <w:rPr>
          <w:rFonts w:ascii="Times New Roman" w:hAnsi="Times New Roman"/>
          <w:sz w:val="28"/>
          <w:szCs w:val="28"/>
          <w:lang w:eastAsia="zh-CN"/>
        </w:rPr>
        <w:t>.</w:t>
      </w:r>
      <w:r>
        <w:rPr>
          <w:rFonts w:ascii="Times New Roman" w:hAnsi="Times New Roman"/>
          <w:sz w:val="28"/>
          <w:szCs w:val="28"/>
          <w:lang w:val="en-US" w:eastAsia="zh-CN"/>
        </w:rPr>
        <w:t>ru</w:t>
      </w:r>
      <w:r>
        <w:rPr>
          <w:rFonts w:ascii="Times New Roman" w:hAnsi="Times New Roman"/>
          <w:sz w:val="28"/>
          <w:szCs w:val="28"/>
          <w:lang w:eastAsia="zh-CN"/>
        </w:rPr>
        <w:t>/.</w:t>
      </w:r>
    </w:p>
    <w:p>
      <w:pPr>
        <w:pStyle w:val="Normal"/>
        <w:widowControl w:val="false"/>
        <w:suppressAutoHyphens w:val="true"/>
        <w:spacing w:lineRule="auto" w:line="240" w:before="0" w:after="0"/>
        <w:jc w:val="both"/>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4. Постановление вступает в силу со дня его обнародования.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5. Контроль за исполнением данного постановления оставляю за собой.</w:t>
      </w:r>
    </w:p>
    <w:p>
      <w:pPr>
        <w:pStyle w:val="Normal"/>
        <w:suppressAutoHyphens w:val="true"/>
        <w:spacing w:lineRule="auto" w:line="240" w:before="0" w:after="0"/>
        <w:ind w:firstLine="709"/>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pacing w:lineRule="auto" w:line="240" w:before="0" w:after="0"/>
        <w:ind w:firstLine="709"/>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pacing w:lineRule="auto" w:line="240" w:before="0" w:after="0"/>
        <w:jc w:val="both"/>
        <w:rPr>
          <w:sz w:val="28"/>
          <w:szCs w:val="28"/>
        </w:rPr>
      </w:pPr>
      <w:r>
        <w:rPr>
          <w:rFonts w:ascii="Times New Roman" w:hAnsi="Times New Roman"/>
          <w:sz w:val="28"/>
          <w:szCs w:val="28"/>
          <w:lang w:eastAsia="zh-CN"/>
        </w:rPr>
        <w:t>Глава Сергиевского</w:t>
      </w:r>
    </w:p>
    <w:p>
      <w:pPr>
        <w:pStyle w:val="Normal"/>
        <w:suppressAutoHyphens w:val="true"/>
        <w:spacing w:lineRule="auto" w:line="240" w:before="0" w:after="0"/>
        <w:jc w:val="both"/>
        <w:rPr>
          <w:sz w:val="28"/>
          <w:szCs w:val="28"/>
        </w:rPr>
      </w:pPr>
      <w:r>
        <w:rPr>
          <w:rFonts w:ascii="Times New Roman" w:hAnsi="Times New Roman"/>
          <w:sz w:val="28"/>
          <w:szCs w:val="28"/>
          <w:lang w:eastAsia="zh-CN"/>
        </w:rPr>
        <w:t>сельского поселения                                 А.В.Иордатий</w:t>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jc w:val="end"/>
        <w:rPr>
          <w:rFonts w:cs="Calibri"/>
          <w:b/>
          <w:bCs/>
          <w:sz w:val="28"/>
          <w:szCs w:val="28"/>
          <w:lang w:eastAsia="zh-CN"/>
        </w:rPr>
      </w:pPr>
      <w:r>
        <w:rPr>
          <w:rFonts w:cs="Calibri"/>
          <w:b/>
          <w:bCs/>
          <w:sz w:val="28"/>
          <w:szCs w:val="28"/>
          <w:lang w:eastAsia="zh-CN"/>
        </w:rPr>
      </w:r>
    </w:p>
    <w:p>
      <w:pPr>
        <w:pStyle w:val="Normal"/>
        <w:widowControl w:val="false"/>
        <w:suppressAutoHyphens w:val="true"/>
        <w:spacing w:lineRule="auto" w:line="240" w:before="0" w:after="0"/>
        <w:ind w:firstLine="138" w:start="5103"/>
        <w:jc w:val="end"/>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 xml:space="preserve">Утвержден постановлением </w:t>
      </w:r>
    </w:p>
    <w:p>
      <w:pPr>
        <w:pStyle w:val="Normal"/>
        <w:suppressAutoHyphens w:val="true"/>
        <w:spacing w:lineRule="auto" w:line="240" w:before="0" w:after="0"/>
        <w:jc w:val="end"/>
        <w:rPr>
          <w:sz w:val="28"/>
          <w:szCs w:val="28"/>
        </w:rPr>
      </w:pPr>
      <w:r>
        <w:rPr>
          <w:rFonts w:ascii="Times New Roman" w:hAnsi="Times New Roman"/>
          <w:sz w:val="28"/>
          <w:szCs w:val="28"/>
          <w:lang w:eastAsia="zh-CN"/>
        </w:rPr>
        <w:t>Администрации Сергиевского</w:t>
      </w:r>
    </w:p>
    <w:p>
      <w:pPr>
        <w:pStyle w:val="Normal"/>
        <w:suppressAutoHyphens w:val="true"/>
        <w:spacing w:lineRule="auto" w:line="240" w:before="0" w:after="0"/>
        <w:jc w:val="end"/>
        <w:rPr>
          <w:sz w:val="28"/>
          <w:szCs w:val="28"/>
        </w:rPr>
      </w:pPr>
      <w:r>
        <w:rPr>
          <w:rFonts w:ascii="Times New Roman" w:hAnsi="Times New Roman"/>
          <w:sz w:val="28"/>
          <w:szCs w:val="28"/>
          <w:lang w:eastAsia="zh-CN"/>
        </w:rPr>
        <w:t xml:space="preserve">сельского поселения Даниловского </w:t>
      </w:r>
    </w:p>
    <w:p>
      <w:pPr>
        <w:pStyle w:val="Normal"/>
        <w:suppressAutoHyphens w:val="true"/>
        <w:spacing w:lineRule="auto" w:line="240" w:before="0" w:after="0"/>
        <w:jc w:val="end"/>
        <w:rPr>
          <w:sz w:val="28"/>
          <w:szCs w:val="28"/>
        </w:rPr>
      </w:pPr>
      <w:r>
        <w:rPr>
          <w:rFonts w:ascii="Times New Roman" w:hAnsi="Times New Roman"/>
          <w:sz w:val="28"/>
          <w:szCs w:val="28"/>
          <w:lang w:eastAsia="zh-CN"/>
        </w:rPr>
        <w:t xml:space="preserve">муниципального района </w:t>
      </w:r>
    </w:p>
    <w:p>
      <w:pPr>
        <w:pStyle w:val="Normal"/>
        <w:suppressAutoHyphens w:val="true"/>
        <w:spacing w:lineRule="auto" w:line="240" w:before="0" w:after="0"/>
        <w:jc w:val="end"/>
        <w:rPr>
          <w:sz w:val="28"/>
          <w:szCs w:val="28"/>
        </w:rPr>
      </w:pPr>
      <w:r>
        <w:rPr>
          <w:rFonts w:ascii="Times New Roman" w:hAnsi="Times New Roman"/>
          <w:sz w:val="28"/>
          <w:szCs w:val="28"/>
          <w:lang w:eastAsia="zh-CN"/>
        </w:rPr>
        <w:t>Волгоградской области</w:t>
      </w:r>
    </w:p>
    <w:p>
      <w:pPr>
        <w:pStyle w:val="Normal"/>
        <w:suppressAutoHyphens w:val="true"/>
        <w:spacing w:lineRule="auto" w:line="240" w:before="0" w:after="0"/>
        <w:jc w:val="end"/>
        <w:rPr>
          <w:sz w:val="28"/>
          <w:szCs w:val="28"/>
        </w:rPr>
      </w:pPr>
      <w:r>
        <w:rPr>
          <w:rFonts w:ascii="Times New Roman" w:hAnsi="Times New Roman"/>
          <w:sz w:val="28"/>
          <w:szCs w:val="28"/>
          <w:lang w:eastAsia="zh-CN"/>
        </w:rPr>
        <w:t>от «27» июля  2026 г.  № 55</w:t>
      </w:r>
    </w:p>
    <w:p>
      <w:pPr>
        <w:pStyle w:val="Normal"/>
        <w:widowControl w:val="false"/>
        <w:suppressAutoHyphens w:val="true"/>
        <w:spacing w:lineRule="auto" w:line="240" w:before="0" w:after="0"/>
        <w:ind w:firstLine="540" w:start="5103"/>
        <w:jc w:val="both"/>
        <w:rPr>
          <w:rFonts w:ascii="Times New Roman" w:hAnsi="Times New Roman"/>
          <w:sz w:val="28"/>
          <w:szCs w:val="28"/>
          <w:lang w:eastAsia="zh-CN"/>
        </w:rPr>
      </w:pPr>
      <w:r>
        <w:rPr>
          <w:rFonts w:ascii="Times New Roman" w:hAnsi="Times New Roman"/>
          <w:sz w:val="28"/>
          <w:szCs w:val="28"/>
          <w:lang w:eastAsia="zh-CN"/>
        </w:rPr>
      </w:r>
    </w:p>
    <w:p>
      <w:pPr>
        <w:pStyle w:val="Normal"/>
        <w:widowControl w:val="false"/>
        <w:suppressAutoHyphens w:val="true"/>
        <w:spacing w:lineRule="auto" w:line="240" w:before="0" w:after="0"/>
        <w:ind w:firstLine="540"/>
        <w:jc w:val="both"/>
        <w:rPr>
          <w:rFonts w:ascii="Times New Roman" w:hAnsi="Times New Roman"/>
          <w:sz w:val="28"/>
          <w:szCs w:val="28"/>
          <w:lang w:eastAsia="zh-CN"/>
        </w:rPr>
      </w:pPr>
      <w:r>
        <w:rPr>
          <w:rFonts w:ascii="Times New Roman" w:hAnsi="Times New Roman"/>
          <w:sz w:val="28"/>
          <w:szCs w:val="28"/>
          <w:lang w:eastAsia="zh-CN"/>
        </w:rPr>
      </w:r>
    </w:p>
    <w:p>
      <w:pPr>
        <w:pStyle w:val="Normal"/>
        <w:widowControl w:val="false"/>
        <w:suppressAutoHyphens w:val="true"/>
        <w:spacing w:lineRule="auto" w:line="240" w:before="0" w:after="0"/>
        <w:ind w:firstLine="540"/>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pacing w:lineRule="auto" w:line="240" w:before="0" w:after="0"/>
        <w:jc w:val="center"/>
        <w:rPr>
          <w:sz w:val="28"/>
          <w:szCs w:val="28"/>
        </w:rPr>
      </w:pPr>
      <w:bookmarkStart w:id="1" w:name="Par34"/>
      <w:bookmarkEnd w:id="1"/>
      <w:r>
        <w:rPr>
          <w:rFonts w:ascii="Times New Roman" w:hAnsi="Times New Roman"/>
          <w:b/>
          <w:sz w:val="28"/>
          <w:szCs w:val="28"/>
          <w:lang w:eastAsia="zh-CN"/>
        </w:rPr>
        <w:t>Административный регламент</w:t>
      </w:r>
    </w:p>
    <w:p>
      <w:pPr>
        <w:pStyle w:val="Normal"/>
        <w:suppressAutoHyphens w:val="true"/>
        <w:spacing w:lineRule="auto" w:line="240" w:before="0" w:after="0"/>
        <w:jc w:val="center"/>
        <w:rPr>
          <w:sz w:val="28"/>
          <w:szCs w:val="28"/>
        </w:rPr>
      </w:pPr>
      <w:r>
        <w:rPr>
          <w:rFonts w:ascii="Times New Roman" w:hAnsi="Times New Roman"/>
          <w:b/>
          <w:sz w:val="28"/>
          <w:szCs w:val="28"/>
          <w:lang w:eastAsia="zh-CN"/>
        </w:rPr>
        <w:t>предоставления муниципальной услуги  «Предоставление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p>
    <w:p>
      <w:pPr>
        <w:pStyle w:val="Normal"/>
        <w:widowControl w:val="false"/>
        <w:numPr>
          <w:ilvl w:val="0"/>
          <w:numId w:val="0"/>
        </w:numPr>
        <w:suppressAutoHyphens w:val="true"/>
        <w:spacing w:lineRule="auto" w:line="240" w:before="0" w:after="0"/>
        <w:ind w:hanging="0" w:start="0"/>
        <w:jc w:val="center"/>
        <w:outlineLvl w:val="1"/>
        <w:rPr>
          <w:rFonts w:ascii="Times New Roman" w:hAnsi="Times New Roman"/>
          <w:b/>
          <w:sz w:val="28"/>
          <w:szCs w:val="28"/>
          <w:lang w:eastAsia="zh-CN"/>
        </w:rPr>
      </w:pPr>
      <w:r>
        <w:rPr>
          <w:rFonts w:ascii="Times New Roman" w:hAnsi="Times New Roman"/>
          <w:b/>
          <w:sz w:val="28"/>
          <w:szCs w:val="28"/>
          <w:lang w:eastAsia="zh-CN"/>
        </w:rPr>
      </w:r>
    </w:p>
    <w:p>
      <w:pPr>
        <w:pStyle w:val="Normal"/>
        <w:widowControl w:val="false"/>
        <w:numPr>
          <w:ilvl w:val="0"/>
          <w:numId w:val="0"/>
        </w:numPr>
        <w:suppressAutoHyphens w:val="true"/>
        <w:spacing w:lineRule="auto" w:line="240" w:before="0" w:after="0"/>
        <w:ind w:hanging="0" w:start="0"/>
        <w:jc w:val="center"/>
        <w:outlineLvl w:val="1"/>
        <w:rPr>
          <w:sz w:val="28"/>
          <w:szCs w:val="28"/>
        </w:rPr>
      </w:pPr>
      <w:r>
        <w:rPr>
          <w:rFonts w:ascii="Times New Roman" w:hAnsi="Times New Roman"/>
          <w:b/>
          <w:sz w:val="28"/>
          <w:szCs w:val="28"/>
          <w:lang w:eastAsia="zh-CN"/>
        </w:rPr>
        <w:t>1. Общие положения</w:t>
      </w:r>
    </w:p>
    <w:p>
      <w:pPr>
        <w:pStyle w:val="Normal"/>
        <w:suppressAutoHyphens w:val="true"/>
        <w:spacing w:lineRule="auto" w:line="240" w:before="0" w:after="0"/>
        <w:ind w:firstLine="540"/>
        <w:jc w:val="both"/>
        <w:rPr>
          <w:rFonts w:ascii="Times New Roman" w:hAnsi="Times New Roman"/>
          <w:b/>
          <w:sz w:val="28"/>
          <w:szCs w:val="28"/>
          <w:lang w:eastAsia="zh-CN"/>
        </w:rPr>
      </w:pPr>
      <w:r>
        <w:rPr>
          <w:rFonts w:ascii="Times New Roman" w:hAnsi="Times New Roman"/>
          <w:b/>
          <w:sz w:val="28"/>
          <w:szCs w:val="28"/>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1.1. Настоящий административный регламент устанавливает порядок предоставления муниципальной услуги «Предоставление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Сергиевского сельского поселения Даниловского муниципального района Волгоградской области.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1.2. Заявителями на получение муниципальной услуги являются физические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1.3. Порядок информирования заявителей о предоставлении муниципальной услуги.</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xml:space="preserve">1.3.1. Сведения о месте нахождения, контактных телефонах и графике работы </w:t>
      </w:r>
      <w:r>
        <w:rPr>
          <w:rFonts w:eastAsia="Calibri" w:ascii="Times New Roman" w:hAnsi="Times New Roman"/>
          <w:sz w:val="28"/>
          <w:szCs w:val="28"/>
          <w:lang w:eastAsia="zh-CN"/>
        </w:rPr>
        <w:t>администрации Сергиевского сельского поселения Даниловского муниципального района Волгоградской области</w:t>
      </w:r>
      <w:r>
        <w:rPr>
          <w:rFonts w:ascii="Times New Roman" w:hAnsi="Times New Roman"/>
          <w:sz w:val="28"/>
          <w:szCs w:val="28"/>
          <w:lang w:eastAsia="zh-CN"/>
        </w:rPr>
        <w:t>, организаций, участвующих в предоставлении муниципальной услуги, многофункционального центра  (далее – МФЦ):</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Администрация осуществляет прием заявителей по адресу: 403373, Волгоградская область, Даниловский район, ст-ца Сергиевская, ул. Центральная, 39, согласно графику работы:</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Понедельник – пятница с 8-00 до  16-00 часов;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Перерыв на обед с 12-00 до 13-00 часов;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Выходные дни - суббота, воскресенье.</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Местонахождение и график работы МФЦ:</w:t>
      </w:r>
    </w:p>
    <w:tbl>
      <w:tblPr>
        <w:tblW w:w="9405" w:type="dxa"/>
        <w:jc w:val="start"/>
        <w:tblInd w:w="-5" w:type="dxa"/>
        <w:tblLayout w:type="fixed"/>
        <w:tblCellMar>
          <w:top w:w="102" w:type="dxa"/>
          <w:start w:w="62" w:type="dxa"/>
          <w:bottom w:w="102" w:type="dxa"/>
          <w:end w:w="62" w:type="dxa"/>
        </w:tblCellMar>
        <w:tblLook w:val="0000" w:firstRow="0" w:noVBand="0" w:lastRow="0" w:firstColumn="0" w:lastColumn="0" w:noHBand="0"/>
      </w:tblPr>
      <w:tblGrid>
        <w:gridCol w:w="960"/>
        <w:gridCol w:w="2643"/>
        <w:gridCol w:w="3260"/>
        <w:gridCol w:w="2542"/>
      </w:tblGrid>
      <w:tr>
        <w:trPr/>
        <w:tc>
          <w:tcPr>
            <w:tcW w:w="960"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jc w:val="center"/>
              <w:rPr>
                <w:sz w:val="28"/>
                <w:szCs w:val="28"/>
              </w:rPr>
            </w:pPr>
            <w:r>
              <w:rPr>
                <w:rFonts w:ascii="Times New Roman" w:hAnsi="Times New Roman"/>
                <w:sz w:val="28"/>
                <w:szCs w:val="28"/>
                <w:lang w:eastAsia="zh-CN"/>
              </w:rPr>
              <w:t xml:space="preserve">№ </w:t>
            </w:r>
            <w:r>
              <w:rPr>
                <w:rFonts w:ascii="Times New Roman" w:hAnsi="Times New Roman"/>
                <w:sz w:val="28"/>
                <w:szCs w:val="28"/>
                <w:lang w:eastAsia="zh-CN"/>
              </w:rPr>
              <w:t>п/п</w:t>
            </w:r>
          </w:p>
        </w:tc>
        <w:tc>
          <w:tcPr>
            <w:tcW w:w="2643"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jc w:val="center"/>
              <w:rPr>
                <w:sz w:val="28"/>
                <w:szCs w:val="28"/>
              </w:rPr>
            </w:pPr>
            <w:r>
              <w:rPr>
                <w:rFonts w:ascii="Times New Roman" w:hAnsi="Times New Roman"/>
                <w:sz w:val="28"/>
                <w:szCs w:val="28"/>
                <w:lang w:eastAsia="zh-CN"/>
              </w:rPr>
              <w:t>Наименование МФЦ</w:t>
            </w:r>
          </w:p>
        </w:tc>
        <w:tc>
          <w:tcPr>
            <w:tcW w:w="3260"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jc w:val="center"/>
              <w:rPr>
                <w:sz w:val="28"/>
                <w:szCs w:val="28"/>
              </w:rPr>
            </w:pPr>
            <w:r>
              <w:rPr>
                <w:rFonts w:ascii="Times New Roman" w:hAnsi="Times New Roman"/>
                <w:sz w:val="28"/>
                <w:szCs w:val="28"/>
                <w:lang w:eastAsia="zh-CN"/>
              </w:rPr>
              <w:t>Часы и дни приема</w:t>
            </w:r>
          </w:p>
        </w:tc>
        <w:tc>
          <w:tcPr>
            <w:tcW w:w="2542"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jc w:val="center"/>
              <w:rPr>
                <w:sz w:val="28"/>
                <w:szCs w:val="28"/>
              </w:rPr>
            </w:pPr>
            <w:r>
              <w:rPr>
                <w:rFonts w:ascii="Times New Roman" w:hAnsi="Times New Roman"/>
                <w:sz w:val="28"/>
                <w:szCs w:val="28"/>
                <w:lang w:eastAsia="zh-CN"/>
              </w:rPr>
              <w:t>Адрес</w:t>
            </w:r>
          </w:p>
        </w:tc>
      </w:tr>
      <w:tr>
        <w:trPr/>
        <w:tc>
          <w:tcPr>
            <w:tcW w:w="960"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napToGrid w:val="false"/>
              <w:spacing w:lineRule="auto" w:line="240" w:before="0" w:after="0"/>
              <w:jc w:val="center"/>
              <w:rPr>
                <w:rFonts w:ascii="Times New Roman" w:hAnsi="Times New Roman"/>
                <w:sz w:val="28"/>
                <w:szCs w:val="28"/>
                <w:lang w:eastAsia="zh-CN"/>
              </w:rPr>
            </w:pPr>
            <w:r>
              <w:rPr>
                <w:rFonts w:ascii="Times New Roman" w:hAnsi="Times New Roman"/>
                <w:sz w:val="28"/>
                <w:szCs w:val="28"/>
                <w:lang w:eastAsia="zh-CN"/>
              </w:rPr>
            </w:r>
          </w:p>
        </w:tc>
        <w:tc>
          <w:tcPr>
            <w:tcW w:w="2643"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rPr>
                <w:sz w:val="28"/>
                <w:szCs w:val="28"/>
              </w:rPr>
            </w:pPr>
            <w:r>
              <w:rPr>
                <w:rFonts w:ascii="Times New Roman" w:hAnsi="Times New Roman"/>
                <w:sz w:val="28"/>
                <w:szCs w:val="28"/>
                <w:lang w:eastAsia="zh-CN"/>
              </w:rPr>
              <w:t xml:space="preserve">Филиал по работе с заявителями Даниловского района Волгоградской области  ГКУ ВО  «МФЦ» </w:t>
            </w:r>
          </w:p>
        </w:tc>
        <w:tc>
          <w:tcPr>
            <w:tcW w:w="3260"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jc w:val="both"/>
              <w:rPr>
                <w:sz w:val="28"/>
                <w:szCs w:val="28"/>
              </w:rPr>
            </w:pPr>
            <w:r>
              <w:rPr>
                <w:rFonts w:ascii="Times New Roman" w:hAnsi="Times New Roman"/>
                <w:sz w:val="28"/>
                <w:szCs w:val="28"/>
                <w:lang w:eastAsia="zh-CN"/>
              </w:rPr>
              <w:t>Понедельник – с 9.00 час. до 20.00 час; вторник- пятница  с 9.00 час. до 18.00 час; суббота –с 9.00 час. до 15.30 час; воскресенье – выходной.</w:t>
            </w:r>
          </w:p>
        </w:tc>
        <w:tc>
          <w:tcPr>
            <w:tcW w:w="2542" w:type="dxa"/>
            <w:tcBorders>
              <w:top w:val="single" w:sz="4" w:space="0" w:color="000000"/>
              <w:start w:val="single" w:sz="4" w:space="0" w:color="000000"/>
              <w:bottom w:val="single" w:sz="4" w:space="0" w:color="000000"/>
              <w:end w:val="single" w:sz="4" w:space="0" w:color="000000"/>
            </w:tcBorders>
            <w:shd w:color="auto" w:fill="auto" w:val="clear"/>
          </w:tcPr>
          <w:p>
            <w:pPr>
              <w:pStyle w:val="Normal"/>
              <w:suppressAutoHyphens w:val="true"/>
              <w:spacing w:lineRule="auto" w:line="240" w:before="0" w:after="0"/>
              <w:rPr>
                <w:sz w:val="28"/>
                <w:szCs w:val="28"/>
              </w:rPr>
            </w:pPr>
            <w:r>
              <w:rPr>
                <w:rFonts w:ascii="Times New Roman" w:hAnsi="Times New Roman"/>
                <w:sz w:val="28"/>
                <w:szCs w:val="28"/>
                <w:lang w:eastAsia="zh-CN"/>
              </w:rPr>
              <w:t>Волгоградская область, Даниловский район, р.п.Даниловка, ул.Федорцова,24</w:t>
            </w:r>
          </w:p>
        </w:tc>
      </w:tr>
    </w:tbl>
    <w:p>
      <w:pPr>
        <w:pStyle w:val="Normal"/>
        <w:widowControl w:val="false"/>
        <w:suppressAutoHyphens w:val="true"/>
        <w:spacing w:lineRule="auto" w:line="240" w:before="0" w:after="0"/>
        <w:ind w:firstLine="540"/>
        <w:jc w:val="both"/>
        <w:rPr>
          <w:rFonts w:ascii="Times New Roman" w:hAnsi="Times New Roman"/>
          <w:sz w:val="28"/>
          <w:szCs w:val="28"/>
          <w:lang w:eastAsia="zh-CN"/>
        </w:rPr>
      </w:pPr>
      <w:r>
        <w:rPr>
          <w:rFonts w:ascii="Times New Roman" w:hAnsi="Times New Roman"/>
          <w:sz w:val="28"/>
          <w:szCs w:val="28"/>
          <w:lang w:eastAsia="zh-CN"/>
        </w:rPr>
      </w:r>
    </w:p>
    <w:p>
      <w:pPr>
        <w:pStyle w:val="Normal"/>
        <w:suppressAutoHyphens w:val="true"/>
        <w:snapToGrid w:val="false"/>
        <w:spacing w:lineRule="auto" w:line="240" w:before="0" w:after="0"/>
        <w:ind w:firstLine="709"/>
        <w:jc w:val="both"/>
        <w:rPr/>
      </w:pPr>
      <w:r>
        <w:rPr>
          <w:rFonts w:ascii="Times New Roman" w:hAnsi="Times New Roman"/>
          <w:sz w:val="28"/>
          <w:szCs w:val="28"/>
          <w:lang w:eastAsia="zh-CN"/>
        </w:rPr>
        <w:t xml:space="preserve">Информацию о местонахождении и графиках работы МФЦ также можно получить через Единый портал сети центров и офисов «Мои документы» (МФЦ) Волгоградской области по адресу: </w:t>
      </w:r>
      <w:hyperlink r:id="rId2">
        <w:r>
          <w:rPr>
            <w:rStyle w:val="Style7"/>
            <w:rFonts w:ascii="Times New Roman" w:hAnsi="Times New Roman"/>
            <w:color w:val="0000FF"/>
            <w:sz w:val="28"/>
            <w:szCs w:val="28"/>
            <w:lang w:eastAsia="zh-CN"/>
          </w:rPr>
          <w:t>http://mfc.volganet.ru</w:t>
        </w:r>
      </w:hyperlink>
      <w:r>
        <w:rPr>
          <w:rFonts w:ascii="Times New Roman" w:hAnsi="Times New Roman"/>
          <w:sz w:val="28"/>
          <w:szCs w:val="28"/>
          <w:lang w:eastAsia="zh-CN"/>
        </w:rPr>
        <w:t xml:space="preserve"> в информационно-телекоммуникационной сети Интернет.</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1.3.2. Информацию о порядке предоставления муниципальной услуги заявитель может получить:</w:t>
      </w:r>
    </w:p>
    <w:p>
      <w:pPr>
        <w:pStyle w:val="Normal"/>
        <w:suppressAutoHyphens w:val="true"/>
        <w:snapToGrid w:val="false"/>
        <w:spacing w:lineRule="auto" w:line="240" w:before="0" w:after="0"/>
        <w:ind w:firstLine="709"/>
        <w:jc w:val="both"/>
        <w:rPr>
          <w:sz w:val="28"/>
          <w:szCs w:val="28"/>
        </w:rPr>
      </w:pPr>
      <w:r>
        <w:rPr>
          <w:rFonts w:ascii="Times New Roman" w:hAnsi="Times New Roman"/>
          <w:sz w:val="28"/>
          <w:szCs w:val="28"/>
          <w:lang w:eastAsia="zh-CN"/>
        </w:rPr>
        <w:t xml:space="preserve">непосредственно в </w:t>
      </w:r>
      <w:r>
        <w:rPr>
          <w:rFonts w:eastAsia="Calibri" w:ascii="Times New Roman" w:hAnsi="Times New Roman"/>
          <w:sz w:val="28"/>
          <w:szCs w:val="28"/>
          <w:lang w:eastAsia="zh-CN"/>
        </w:rPr>
        <w:t>администрации Сергиевского сельского поселения Даниловского муниципального района Волгоградской области</w:t>
      </w:r>
      <w:r>
        <w:rPr>
          <w:rFonts w:ascii="Times New Roman" w:hAnsi="Times New Roman"/>
          <w:sz w:val="28"/>
          <w:szCs w:val="28"/>
          <w:lang w:eastAsia="zh-CN"/>
        </w:rPr>
        <w:t xml:space="preserve"> (информационные стенды, устное информирование по телефону, а также на личном приеме муниципальными служащими </w:t>
      </w:r>
      <w:r>
        <w:rPr>
          <w:rFonts w:eastAsia="Calibri" w:ascii="Times New Roman" w:hAnsi="Times New Roman"/>
          <w:sz w:val="28"/>
          <w:szCs w:val="28"/>
          <w:lang w:eastAsia="zh-CN"/>
        </w:rPr>
        <w:t>администрации Сергиевского сельского поселения Даниловского муниципального района Волгоградской области</w:t>
      </w:r>
      <w:r>
        <w:rPr>
          <w:rFonts w:ascii="Times New Roman" w:hAnsi="Times New Roman"/>
          <w:sz w:val="28"/>
          <w:szCs w:val="28"/>
          <w:lang w:eastAsia="zh-CN"/>
        </w:rPr>
        <w:t>);</w:t>
      </w:r>
    </w:p>
    <w:p>
      <w:pPr>
        <w:pStyle w:val="Normal"/>
        <w:suppressAutoHyphens w:val="true"/>
        <w:snapToGrid w:val="false"/>
        <w:spacing w:lineRule="auto" w:line="240" w:before="0" w:after="0"/>
        <w:ind w:firstLine="709"/>
        <w:jc w:val="both"/>
        <w:rPr>
          <w:sz w:val="28"/>
          <w:szCs w:val="28"/>
        </w:rPr>
      </w:pPr>
      <w:r>
        <w:rPr>
          <w:rFonts w:ascii="Times New Roman" w:hAnsi="Times New Roman"/>
          <w:sz w:val="28"/>
          <w:szCs w:val="28"/>
          <w:lang w:eastAsia="zh-CN"/>
        </w:rPr>
        <w:t>по почте, в том числе электронной (</w:t>
      </w:r>
      <w:r>
        <w:rPr>
          <w:rFonts w:eastAsia="Calibri" w:ascii="Times New Roman" w:hAnsi="Times New Roman"/>
          <w:sz w:val="28"/>
          <w:szCs w:val="28"/>
          <w:lang w:val="en-US" w:eastAsia="zh-CN"/>
        </w:rPr>
        <w:t>AdmSergeevka</w:t>
      </w:r>
      <w:r>
        <w:rPr>
          <w:rFonts w:eastAsia="Calibri" w:ascii="Times New Roman" w:hAnsi="Times New Roman"/>
          <w:sz w:val="28"/>
          <w:szCs w:val="28"/>
          <w:lang w:eastAsia="zh-CN"/>
        </w:rPr>
        <w:t>@</w:t>
      </w:r>
      <w:r>
        <w:rPr>
          <w:rFonts w:eastAsia="Calibri" w:ascii="Times New Roman" w:hAnsi="Times New Roman"/>
          <w:sz w:val="28"/>
          <w:szCs w:val="28"/>
          <w:lang w:val="en-US" w:eastAsia="zh-CN"/>
        </w:rPr>
        <w:t>yandex</w:t>
      </w:r>
      <w:r>
        <w:rPr>
          <w:rFonts w:eastAsia="Calibri" w:ascii="Times New Roman" w:hAnsi="Times New Roman"/>
          <w:sz w:val="28"/>
          <w:szCs w:val="28"/>
          <w:lang w:eastAsia="zh-CN"/>
        </w:rPr>
        <w:t>.</w:t>
      </w:r>
      <w:r>
        <w:rPr>
          <w:rFonts w:eastAsia="Calibri" w:ascii="Times New Roman" w:hAnsi="Times New Roman"/>
          <w:sz w:val="28"/>
          <w:szCs w:val="28"/>
          <w:lang w:val="en-US" w:eastAsia="zh-CN"/>
        </w:rPr>
        <w:t>ru</w:t>
      </w:r>
      <w:r>
        <w:rPr>
          <w:rFonts w:ascii="Times New Roman" w:hAnsi="Times New Roman"/>
          <w:sz w:val="28"/>
          <w:szCs w:val="28"/>
          <w:lang w:eastAsia="zh-CN"/>
        </w:rPr>
        <w:t>), в случае письменного обращения заявителя;</w:t>
      </w:r>
    </w:p>
    <w:p>
      <w:pPr>
        <w:pStyle w:val="Normal"/>
        <w:suppressAutoHyphens w:val="true"/>
        <w:snapToGrid w:val="false"/>
        <w:spacing w:lineRule="auto" w:line="240" w:before="0" w:after="0"/>
        <w:ind w:firstLine="709"/>
        <w:jc w:val="both"/>
        <w:rPr>
          <w:sz w:val="28"/>
          <w:szCs w:val="28"/>
        </w:rPr>
      </w:pPr>
      <w:r>
        <w:rPr>
          <w:rFonts w:ascii="Times New Roman" w:hAnsi="Times New Roman"/>
          <w:sz w:val="28"/>
          <w:szCs w:val="28"/>
          <w:lang w:eastAsia="zh-CN"/>
        </w:rPr>
        <w:t xml:space="preserve">в сети Интернет на официальном сайте </w:t>
      </w:r>
      <w:r>
        <w:rPr>
          <w:rFonts w:eastAsia="Calibri" w:ascii="Times New Roman" w:hAnsi="Times New Roman"/>
          <w:sz w:val="28"/>
          <w:szCs w:val="28"/>
          <w:lang w:eastAsia="zh-CN"/>
        </w:rPr>
        <w:t>администрации Сергиевского сельского поселения Даниловского муниципального района Волгоградской области (https://adm-sergeevka.ru/)</w:t>
      </w:r>
      <w:r>
        <w:rPr>
          <w:rFonts w:ascii="Times New Roman" w:hAnsi="Times New Roman"/>
          <w:sz w:val="28"/>
          <w:szCs w:val="28"/>
          <w:lang w:eastAsia="zh-CN"/>
        </w:rP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w:t>
      </w:r>
    </w:p>
    <w:p>
      <w:pPr>
        <w:pStyle w:val="Normal"/>
        <w:widowControl w:val="false"/>
        <w:numPr>
          <w:ilvl w:val="0"/>
          <w:numId w:val="0"/>
        </w:numPr>
        <w:suppressAutoHyphens w:val="true"/>
        <w:spacing w:lineRule="auto" w:line="240" w:before="0" w:after="0"/>
        <w:ind w:hanging="0" w:start="0"/>
        <w:outlineLvl w:val="1"/>
        <w:rPr>
          <w:sz w:val="28"/>
          <w:szCs w:val="28"/>
        </w:rPr>
      </w:pPr>
      <w:r>
        <w:rPr>
          <w:rFonts w:ascii="Times New Roman" w:hAnsi="Times New Roman"/>
          <w:sz w:val="28"/>
          <w:szCs w:val="28"/>
          <w:lang w:eastAsia="zh-CN"/>
        </w:rPr>
        <w:t xml:space="preserve">            </w:t>
      </w:r>
    </w:p>
    <w:p>
      <w:pPr>
        <w:pStyle w:val="Normal"/>
        <w:widowControl w:val="false"/>
        <w:numPr>
          <w:ilvl w:val="0"/>
          <w:numId w:val="0"/>
        </w:numPr>
        <w:suppressAutoHyphens w:val="true"/>
        <w:spacing w:lineRule="auto" w:line="240" w:before="0" w:after="0"/>
        <w:ind w:hanging="0" w:start="0"/>
        <w:jc w:val="center"/>
        <w:outlineLvl w:val="1"/>
        <w:rPr>
          <w:sz w:val="28"/>
          <w:szCs w:val="28"/>
        </w:rPr>
      </w:pPr>
      <w:r>
        <w:rPr>
          <w:rFonts w:ascii="Times New Roman" w:hAnsi="Times New Roman"/>
          <w:b/>
          <w:sz w:val="28"/>
          <w:szCs w:val="28"/>
          <w:lang w:eastAsia="zh-CN"/>
        </w:rPr>
        <w:t>2. Стандарт предоставления муниципальной услуги</w:t>
      </w:r>
    </w:p>
    <w:p>
      <w:pPr>
        <w:pStyle w:val="Normal"/>
        <w:suppressAutoHyphens w:val="true"/>
        <w:spacing w:lineRule="auto" w:line="240" w:before="0" w:after="0"/>
        <w:jc w:val="both"/>
        <w:rPr>
          <w:rFonts w:ascii="Courier New" w:hAnsi="Courier New" w:cs="Courier New"/>
          <w:b/>
          <w:sz w:val="28"/>
          <w:szCs w:val="28"/>
          <w:lang w:eastAsia="zh-CN"/>
        </w:rPr>
      </w:pPr>
      <w:r>
        <w:rPr>
          <w:rFonts w:cs="Courier New" w:ascii="Courier New" w:hAnsi="Courier New"/>
          <w:b/>
          <w:sz w:val="28"/>
          <w:szCs w:val="28"/>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  Наименование муниципальной услуги – «Предоставление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2.2. Муниципальная услуга предоставляется администрацией Сергиевского сельского поселения Даниловского муниципального района Волгоградской области (далее – уполномоченный орган).</w:t>
      </w:r>
    </w:p>
    <w:p>
      <w:pPr>
        <w:pStyle w:val="Normal"/>
        <w:widowControl w:val="false"/>
        <w:suppressAutoHyphens w:val="true"/>
        <w:spacing w:lineRule="auto" w:line="240" w:before="0" w:after="0"/>
        <w:ind w:firstLine="709"/>
        <w:jc w:val="both"/>
        <w:rPr>
          <w:rFonts w:ascii="Times New Roman" w:hAnsi="Times New Roman"/>
          <w:sz w:val="28"/>
          <w:szCs w:val="28"/>
          <w:lang w:eastAsia="zh-CN"/>
        </w:rPr>
      </w:pPr>
      <w:r>
        <w:rPr>
          <w:rFonts w:ascii="Times New Roman" w:hAnsi="Times New Roman"/>
          <w:sz w:val="28"/>
          <w:szCs w:val="28"/>
          <w:lang w:eastAsia="zh-CN"/>
        </w:rPr>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2.3. Результатом предоставления муниципальной услуги  является:</w:t>
      </w:r>
    </w:p>
    <w:p>
      <w:pPr>
        <w:pStyle w:val="Normal"/>
        <w:suppressAutoHyphens w:val="true"/>
        <w:spacing w:lineRule="auto" w:line="240" w:before="0" w:after="0"/>
        <w:ind w:firstLine="709"/>
        <w:jc w:val="both"/>
        <w:rPr>
          <w:sz w:val="28"/>
          <w:szCs w:val="28"/>
          <w:highlight w:val="none"/>
          <w:shd w:fill="auto" w:val="clear"/>
        </w:rPr>
      </w:pPr>
      <w:r>
        <w:rPr>
          <w:rFonts w:ascii="Times New Roman" w:hAnsi="Times New Roman"/>
          <w:sz w:val="28"/>
          <w:szCs w:val="28"/>
          <w:shd w:fill="auto" w:val="clear"/>
          <w:lang w:eastAsia="zh-CN"/>
        </w:rPr>
        <w:t xml:space="preserve">- выписка об объектах учета из реестра муниципального имущества Сергиевского сельского поселения Даниловского муниципального района Волгоградской области </w:t>
      </w:r>
      <w:r>
        <w:rPr>
          <w:rFonts w:ascii="Times New Roman" w:hAnsi="Times New Roman"/>
          <w:i/>
          <w:sz w:val="28"/>
          <w:szCs w:val="28"/>
          <w:shd w:fill="auto" w:val="clear"/>
          <w:lang w:eastAsia="zh-CN"/>
        </w:rPr>
        <w:t xml:space="preserve"> </w:t>
      </w:r>
      <w:r>
        <w:rPr>
          <w:rFonts w:ascii="Times New Roman" w:hAnsi="Times New Roman"/>
          <w:sz w:val="28"/>
          <w:szCs w:val="28"/>
          <w:shd w:fill="auto" w:val="clear"/>
          <w:lang w:eastAsia="zh-CN"/>
        </w:rPr>
        <w:t xml:space="preserve">(далее также – выписка из реестра, реестр); </w:t>
      </w:r>
    </w:p>
    <w:p>
      <w:pPr>
        <w:pStyle w:val="Normal"/>
        <w:suppressAutoHyphens w:val="true"/>
        <w:spacing w:lineRule="auto" w:line="240" w:before="0" w:after="0"/>
        <w:ind w:firstLine="709"/>
        <w:jc w:val="both"/>
        <w:rPr>
          <w:sz w:val="28"/>
          <w:szCs w:val="28"/>
          <w:highlight w:val="none"/>
          <w:shd w:fill="auto" w:val="clear"/>
        </w:rPr>
      </w:pPr>
      <w:r>
        <w:rPr>
          <w:rFonts w:ascii="Times New Roman" w:hAnsi="Times New Roman"/>
          <w:sz w:val="28"/>
          <w:szCs w:val="28"/>
          <w:shd w:fill="auto" w:val="clear"/>
          <w:lang w:eastAsia="zh-CN"/>
        </w:rPr>
        <w:t>- уведомление об отсутствии запрашиваемой информации в реестре</w:t>
      </w:r>
    </w:p>
    <w:p>
      <w:pPr>
        <w:pStyle w:val="Normal"/>
        <w:suppressAutoHyphens w:val="true"/>
        <w:spacing w:lineRule="auto" w:line="240" w:before="0" w:after="0"/>
        <w:ind w:firstLine="709"/>
        <w:jc w:val="both"/>
        <w:rPr>
          <w:sz w:val="28"/>
          <w:szCs w:val="28"/>
          <w:highlight w:val="none"/>
          <w:shd w:fill="auto" w:val="clear"/>
        </w:rPr>
      </w:pPr>
      <w:r>
        <w:rPr>
          <w:rFonts w:ascii="Times New Roman" w:hAnsi="Times New Roman"/>
          <w:sz w:val="28"/>
          <w:szCs w:val="28"/>
          <w:shd w:fill="auto" w:val="clear"/>
          <w:lang w:eastAsia="zh-CN"/>
        </w:rPr>
        <w:t>- уведомление об отказе в предоставлении сведений из реестра                      в случае невозможности идентификации указанного в запросе объекта учета</w:t>
      </w:r>
      <w:r>
        <w:rPr>
          <w:rFonts w:ascii="Times New Roman" w:hAnsi="Times New Roman"/>
          <w:color w:val="FF0000"/>
          <w:sz w:val="28"/>
          <w:szCs w:val="28"/>
          <w:shd w:fill="auto" w:val="clear"/>
          <w:lang w:eastAsia="zh-CN"/>
        </w:rPr>
        <w:t>.</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2.4. Срок предоставления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Выписка из реестра, увед</w:t>
      </w:r>
      <w:bookmarkStart w:id="2" w:name="_GoBack"/>
      <w:bookmarkEnd w:id="2"/>
      <w:r>
        <w:rPr>
          <w:rFonts w:ascii="Times New Roman" w:hAnsi="Times New Roman"/>
          <w:sz w:val="28"/>
          <w:szCs w:val="28"/>
          <w:lang w:eastAsia="zh-CN"/>
        </w:rPr>
        <w:t>омление об отсутствии запрашиваемой информации в реестре или отказе в предоставлении сведений из реестра в случае невозможности идентификации указанного в запросе объекта учета направляется (вручается) заявителю в течение 10 рабочих дней со дня поступления запроса.</w:t>
      </w:r>
    </w:p>
    <w:p>
      <w:pPr>
        <w:pStyle w:val="Normal"/>
        <w:suppressAutoHyphens w:val="true"/>
        <w:spacing w:lineRule="auto" w:line="240" w:before="0" w:after="0"/>
        <w:ind w:firstLine="709"/>
        <w:jc w:val="both"/>
        <w:rPr>
          <w:rFonts w:ascii="Times New Roman" w:hAnsi="Times New Roman"/>
          <w:i/>
          <w:sz w:val="28"/>
          <w:szCs w:val="28"/>
          <w:lang w:eastAsia="zh-CN"/>
        </w:rPr>
      </w:pPr>
      <w:r>
        <w:rPr>
          <w:rFonts w:ascii="Times New Roman" w:hAnsi="Times New Roman"/>
          <w:i/>
          <w:sz w:val="28"/>
          <w:szCs w:val="28"/>
          <w:lang w:eastAsia="zh-CN"/>
        </w:rPr>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2.5. Исчерпывающий перечень документов, необходимых для предоставления муниципальной услуги.</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2.5.1. Исчерпывающий перечень документов, которые заявитель должен представить самостоятельно для получения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p>
    <w:p>
      <w:pPr>
        <w:pStyle w:val="Normal"/>
        <w:widowControl w:val="false"/>
        <w:suppressAutoHyphens w:val="true"/>
        <w:spacing w:lineRule="auto" w:line="240" w:before="0" w:after="0"/>
        <w:ind w:firstLine="709"/>
        <w:jc w:val="both"/>
        <w:rPr>
          <w:sz w:val="28"/>
          <w:szCs w:val="28"/>
          <w:highlight w:val="none"/>
          <w:shd w:fill="auto" w:val="clear"/>
        </w:rPr>
      </w:pPr>
      <w:r>
        <w:rPr>
          <w:rFonts w:ascii="Times New Roman" w:hAnsi="Times New Roman"/>
          <w:sz w:val="28"/>
          <w:szCs w:val="28"/>
          <w:shd w:fill="auto" w:val="clear"/>
          <w:lang w:eastAsia="zh-CN"/>
        </w:rPr>
        <w:t>1) запрос (заявление) о предоставлении выписки (информации) об объектах учета из реестра муниципального имущества Сергиевского сельского поселения Даниловского муниципального района Волгоградской области</w:t>
      </w:r>
      <w:r>
        <w:rPr>
          <w:rFonts w:ascii="Times New Roman" w:hAnsi="Times New Roman"/>
          <w:i/>
          <w:sz w:val="28"/>
          <w:szCs w:val="28"/>
          <w:shd w:fill="auto" w:val="clear"/>
          <w:lang w:eastAsia="zh-CN"/>
        </w:rPr>
        <w:t xml:space="preserve"> </w:t>
      </w:r>
      <w:r>
        <w:rPr>
          <w:rFonts w:ascii="Times New Roman" w:hAnsi="Times New Roman"/>
          <w:sz w:val="28"/>
          <w:szCs w:val="28"/>
          <w:shd w:fill="auto" w:val="clear"/>
          <w:lang w:eastAsia="zh-CN"/>
        </w:rPr>
        <w:t>(далее также – запрос, заявление) по форме согласно приложению к настоящему административному регламенту</w:t>
      </w:r>
      <w:r>
        <w:rPr>
          <w:rFonts w:ascii="Times New Roman" w:hAnsi="Times New Roman"/>
          <w:color w:val="FF0000"/>
          <w:sz w:val="28"/>
          <w:szCs w:val="28"/>
          <w:shd w:fill="auto" w:val="clear"/>
          <w:lang w:eastAsia="zh-CN"/>
        </w:rPr>
        <w:t>*</w:t>
      </w:r>
      <w:r>
        <w:rPr>
          <w:rFonts w:ascii="Times New Roman" w:hAnsi="Times New Roman"/>
          <w:sz w:val="28"/>
          <w:szCs w:val="28"/>
          <w:shd w:fill="auto" w:val="clear"/>
          <w:lang w:eastAsia="zh-CN"/>
        </w:rPr>
        <w:t>;</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xml:space="preserve">2) </w:t>
      </w:r>
      <w:r>
        <w:rPr>
          <w:rFonts w:eastAsia="Calibri" w:ascii="Times New Roman" w:hAnsi="Times New Roman"/>
          <w:sz w:val="28"/>
          <w:szCs w:val="28"/>
          <w:lang w:eastAsia="en-US"/>
        </w:rPr>
        <w:t>копия документа, удостоверяющего полномочия представителя заявителя, в случае, если с заявлением обращается представитель заявителя.</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xml:space="preserve">2.5.2. Заявление и документы, указанные в пункте 2.5.1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по выбору заявителя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на официальную электронную почту уполномоченного органа.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Заявление в форме электронного документа может быть подписано заявителем простой электронной подписью и (или) усиленной квалифицированной электронной подписью (далее – квалифицированная подпись), усиленной неквалифицированной электронной подписью при соблюдении требований и условий, установленных Федеральным законом от 06.04.2011 № 63-ФЗ «Об электронной подписи» (далее – Федеральный закон № 63-ФЗ),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Копии документов должны быть заверены в установленном законодательством порядке или представлены с предъявлением подлинников.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2.6. Основания для отказа в приеме документов, необходимых для предоставления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Заявителю направляется уведомление об отказе в приеме к рассмотрению заявления в следующих случаях:</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заявителем не представлены документы, указанные в пункте 2.5.1 настоящего административного регламента;</w:t>
      </w:r>
    </w:p>
    <w:p>
      <w:pPr>
        <w:pStyle w:val="Normal"/>
        <w:suppressAutoHyphens w:val="true"/>
        <w:spacing w:lineRule="auto" w:line="240" w:before="0" w:after="0"/>
        <w:ind w:firstLine="709"/>
        <w:jc w:val="both"/>
        <w:rPr/>
      </w:pPr>
      <w:r>
        <w:rPr>
          <w:rFonts w:ascii="Times New Roman" w:hAnsi="Times New Roman"/>
          <w:sz w:val="28"/>
          <w:szCs w:val="28"/>
          <w:lang w:eastAsia="zh-CN"/>
        </w:rPr>
        <w:t xml:space="preserve">-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3">
        <w:r>
          <w:rPr>
            <w:rStyle w:val="Style7"/>
            <w:rFonts w:ascii="Times New Roman" w:hAnsi="Times New Roman"/>
            <w:color w:val="0000FF"/>
            <w:sz w:val="28"/>
            <w:szCs w:val="28"/>
            <w:u w:val="single"/>
            <w:lang w:eastAsia="zh-CN"/>
          </w:rPr>
          <w:t>статьей 11</w:t>
        </w:r>
      </w:hyperlink>
      <w:r>
        <w:rPr>
          <w:rFonts w:ascii="Times New Roman" w:hAnsi="Times New Roman"/>
          <w:sz w:val="28"/>
          <w:szCs w:val="28"/>
          <w:lang w:eastAsia="zh-CN"/>
        </w:rPr>
        <w:t xml:space="preserve"> Федерального закона № 63-ФЗ условий признания ее действительности.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2.7. Исчерпывающий перечень оснований для приостановления или отказа в предоставлении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Основания для приостановления предоставления муниципальной услуги отсутствуют. </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Основанием для отказа в предоставлении сведений из реестра муниципального имущества Сергиевского сельского поселения Даниловского муниципального района Волгоградской области</w:t>
      </w:r>
      <w:r>
        <w:rPr>
          <w:rFonts w:ascii="Times New Roman" w:hAnsi="Times New Roman"/>
          <w:i/>
          <w:sz w:val="28"/>
          <w:szCs w:val="28"/>
          <w:lang w:eastAsia="zh-CN"/>
        </w:rPr>
        <w:t xml:space="preserve"> </w:t>
      </w:r>
      <w:r>
        <w:rPr>
          <w:rFonts w:ascii="Times New Roman" w:hAnsi="Times New Roman"/>
          <w:sz w:val="28"/>
          <w:szCs w:val="28"/>
          <w:lang w:eastAsia="zh-CN"/>
        </w:rPr>
        <w:t>является невозможность идентификации указанного в запросе объекта учета.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2.8. Муниципальная услуга предоставляется  бесплатно.</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w:t>
      </w:r>
      <w:r>
        <w:rPr>
          <w:rFonts w:ascii="Times New Roman" w:hAnsi="Times New Roman"/>
          <w:i/>
          <w:sz w:val="28"/>
          <w:szCs w:val="28"/>
          <w:lang w:eastAsia="zh-CN"/>
        </w:rPr>
        <w:t xml:space="preserve">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2.10. Срок регистрации заявления и прилагаемых к нему документов составляет:</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на личном приеме граждан  –  не  более 15 минут;</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 при поступлении заявления и документов по почте или через МФЦ – не более 3 дней со дня поступления в уполномоченный орган.        </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при поступлении заявления в электронной форме – 2 рабочих дня.</w:t>
      </w:r>
    </w:p>
    <w:p>
      <w:pPr>
        <w:pStyle w:val="Normal"/>
        <w:widowControl w:val="false"/>
        <w:suppressAutoHyphens w:val="true"/>
        <w:spacing w:lineRule="auto" w:line="240" w:before="0" w:after="0"/>
        <w:ind w:firstLine="720"/>
        <w:jc w:val="both"/>
        <w:rPr>
          <w:sz w:val="28"/>
          <w:szCs w:val="28"/>
        </w:rPr>
      </w:pPr>
      <w:r>
        <w:rPr>
          <w:rFonts w:ascii="Times New Roman" w:hAnsi="Times New Roman"/>
          <w:sz w:val="28"/>
          <w:szCs w:val="28"/>
          <w:lang w:eastAsia="zh-CN"/>
        </w:rPr>
        <w:t xml:space="preserve">2.11. Требования к помещениям, в которых предоставляется муниципальная услуга, к залу ожидания, местам для заполнения запросов </w:t>
        <w:br/>
        <w:t xml:space="preserve">о предоставлении муниципальной услуги, информационным стендам </w:t>
        <w:br/>
        <w:t>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pPr>
        <w:pStyle w:val="Normal"/>
        <w:suppressAutoHyphens w:val="true"/>
        <w:spacing w:lineRule="auto" w:line="240" w:before="0" w:after="0"/>
        <w:ind w:firstLine="709" w:end="-16"/>
        <w:jc w:val="both"/>
        <w:rPr>
          <w:sz w:val="28"/>
          <w:szCs w:val="28"/>
        </w:rPr>
      </w:pPr>
      <w:r>
        <w:rPr>
          <w:rFonts w:ascii="Times New Roman" w:hAnsi="Times New Roman"/>
          <w:sz w:val="28"/>
          <w:szCs w:val="28"/>
          <w:lang w:eastAsia="zh-CN"/>
        </w:rPr>
        <w:t>2.11.1. Требования к помещениям, в которых предоставляется муниципальная услуга.</w:t>
      </w:r>
    </w:p>
    <w:p>
      <w:pPr>
        <w:pStyle w:val="Normal"/>
        <w:suppressAutoHyphens w:val="true"/>
        <w:spacing w:lineRule="auto" w:line="240" w:before="0" w:after="0"/>
        <w:ind w:firstLine="709" w:end="-16"/>
        <w:jc w:val="both"/>
        <w:rPr>
          <w:sz w:val="28"/>
          <w:szCs w:val="28"/>
        </w:rPr>
      </w:pPr>
      <w:r>
        <w:rPr>
          <w:rFonts w:ascii="Times New Roman" w:hAnsi="Times New Roman"/>
          <w:sz w:val="28"/>
          <w:szCs w:val="28"/>
          <w:lang w:eastAsia="zh-CN"/>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Помещения уполномоченного органа должны соответствовать санитарным правилам СП 2.2.3670-20 «Санитарно-эпидемиологические требования к условиям труда», утвержденным постановлением Главного государственного санитарного врача Российской Федерации от 02.12.2020 № 40, и быть оборудованы средствами пожаротушения.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Вход и выход из помещений оборудуются соответствующими указателями.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2.11.2. Требования к местам ожидания.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Места ожидания должны быть оборудованы стульями, кресельными секциями, скамьями.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2.11.3. Требования к местам приема заявителей.</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Прием заявителей осуществляется в специально выделенных для этих целей помещениях.</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2.11.4. Требования к информационным стендам.</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На информационных стендах, официальном сайте уполномоченного органа размещаются следующие информационные материалы:</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извлечения из законодательных и нормативных правовых актов, содержащих нормы, регулирующие деятельность по исполнению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текст настоящего административного регламента;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информация о порядке исполнения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перечень документов, необходимых для предоставления муниципальной услуги;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формы и образцы документов для заполнения;</w:t>
      </w:r>
    </w:p>
    <w:p>
      <w:pPr>
        <w:pStyle w:val="Normal"/>
        <w:suppressAutoHyphens w:val="true"/>
        <w:spacing w:lineRule="auto" w:line="240" w:before="0" w:after="0"/>
        <w:ind w:firstLine="709" w:end="-16"/>
        <w:jc w:val="both"/>
        <w:rPr>
          <w:sz w:val="28"/>
          <w:szCs w:val="28"/>
        </w:rPr>
      </w:pPr>
      <w:r>
        <w:rPr>
          <w:rFonts w:ascii="Times New Roman" w:hAnsi="Times New Roman"/>
          <w:sz w:val="28"/>
          <w:szCs w:val="28"/>
          <w:lang w:eastAsia="zh-CN"/>
        </w:rPr>
        <w:t>сведения о месте нахождения и графике работы уполномоченного органа и МФЦ;</w:t>
      </w:r>
    </w:p>
    <w:p>
      <w:pPr>
        <w:pStyle w:val="Normal"/>
        <w:widowControl w:val="false"/>
        <w:suppressAutoHyphens w:val="true"/>
        <w:spacing w:lineRule="auto" w:line="240" w:before="0" w:after="0"/>
        <w:ind w:firstLine="709" w:end="-16"/>
        <w:jc w:val="both"/>
        <w:rPr>
          <w:sz w:val="28"/>
          <w:szCs w:val="28"/>
        </w:rPr>
      </w:pPr>
      <w:r>
        <w:rPr>
          <w:rFonts w:ascii="Times New Roman" w:hAnsi="Times New Roman"/>
          <w:sz w:val="28"/>
          <w:szCs w:val="28"/>
          <w:lang w:eastAsia="zh-CN"/>
        </w:rPr>
        <w:t>справочные телефоны;</w:t>
      </w:r>
    </w:p>
    <w:p>
      <w:pPr>
        <w:pStyle w:val="Normal"/>
        <w:widowControl w:val="false"/>
        <w:suppressAutoHyphens w:val="true"/>
        <w:spacing w:lineRule="auto" w:line="240" w:before="0" w:after="0"/>
        <w:ind w:firstLine="709" w:end="-16"/>
        <w:jc w:val="both"/>
        <w:rPr>
          <w:sz w:val="28"/>
          <w:szCs w:val="28"/>
        </w:rPr>
      </w:pPr>
      <w:r>
        <w:rPr>
          <w:rFonts w:ascii="Times New Roman" w:hAnsi="Times New Roman"/>
          <w:sz w:val="28"/>
          <w:szCs w:val="28"/>
          <w:lang w:eastAsia="zh-CN"/>
        </w:rPr>
        <w:t>адреса электронной почты и адреса Интернет-сайтов;</w:t>
      </w:r>
    </w:p>
    <w:p>
      <w:pPr>
        <w:pStyle w:val="Normal"/>
        <w:widowControl w:val="false"/>
        <w:suppressAutoHyphens w:val="true"/>
        <w:spacing w:lineRule="auto" w:line="240" w:before="0" w:after="0"/>
        <w:ind w:firstLine="709" w:end="-16"/>
        <w:jc w:val="both"/>
        <w:rPr>
          <w:sz w:val="28"/>
          <w:szCs w:val="28"/>
        </w:rPr>
      </w:pPr>
      <w:r>
        <w:rPr>
          <w:rFonts w:ascii="Times New Roman" w:hAnsi="Times New Roman"/>
          <w:sz w:val="28"/>
          <w:szCs w:val="28"/>
          <w:lang w:eastAsia="zh-CN"/>
        </w:rPr>
        <w:t>информация о месте личного приема, а также об установленных для личного приема днях и часах.</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При изменении информации по исполнению муниципальной услуги осуществляется ее периодическое обновление.</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(www.gosuslugi.ru), а также на официальном сайте уполномоченного органа (адрес сайта </w:t>
      </w:r>
      <w:r>
        <w:rPr>
          <w:rFonts w:ascii="Times New Roman" w:hAnsi="Times New Roman"/>
          <w:sz w:val="28"/>
          <w:szCs w:val="28"/>
          <w:lang w:val="en-US" w:eastAsia="zh-CN"/>
        </w:rPr>
        <w:t>https</w:t>
      </w:r>
      <w:r>
        <w:rPr>
          <w:rFonts w:ascii="Times New Roman" w:hAnsi="Times New Roman"/>
          <w:sz w:val="28"/>
          <w:szCs w:val="28"/>
          <w:lang w:eastAsia="zh-CN"/>
        </w:rPr>
        <w:t>://</w:t>
      </w:r>
      <w:r>
        <w:rPr>
          <w:rFonts w:ascii="Times New Roman" w:hAnsi="Times New Roman"/>
          <w:sz w:val="28"/>
          <w:szCs w:val="28"/>
          <w:lang w:val="en-US" w:eastAsia="zh-CN"/>
        </w:rPr>
        <w:t>adm</w:t>
      </w:r>
      <w:r>
        <w:rPr>
          <w:rFonts w:ascii="Times New Roman" w:hAnsi="Times New Roman"/>
          <w:sz w:val="28"/>
          <w:szCs w:val="28"/>
          <w:lang w:eastAsia="zh-CN"/>
        </w:rPr>
        <w:t>-</w:t>
      </w:r>
      <w:r>
        <w:rPr>
          <w:rFonts w:ascii="Times New Roman" w:hAnsi="Times New Roman"/>
          <w:sz w:val="28"/>
          <w:szCs w:val="28"/>
          <w:lang w:val="en-US" w:eastAsia="zh-CN"/>
        </w:rPr>
        <w:t>sergeevka</w:t>
      </w:r>
      <w:r>
        <w:rPr>
          <w:rFonts w:ascii="Times New Roman" w:hAnsi="Times New Roman"/>
          <w:sz w:val="28"/>
          <w:szCs w:val="28"/>
          <w:lang w:eastAsia="zh-CN"/>
        </w:rPr>
        <w:t>.</w:t>
      </w:r>
      <w:r>
        <w:rPr>
          <w:rFonts w:ascii="Times New Roman" w:hAnsi="Times New Roman"/>
          <w:sz w:val="28"/>
          <w:szCs w:val="28"/>
          <w:lang w:val="en-US" w:eastAsia="zh-CN"/>
        </w:rPr>
        <w:t>ru</w:t>
      </w:r>
      <w:r>
        <w:rPr>
          <w:rFonts w:ascii="Times New Roman" w:hAnsi="Times New Roman"/>
          <w:sz w:val="28"/>
          <w:szCs w:val="28"/>
          <w:lang w:eastAsia="zh-CN"/>
        </w:rPr>
        <w:t>/).</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2.11.5. Требования к обеспечению доступности предоставления муниципальной услуги для инвалидов.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В целях обеспечения условий доступности для инвалидов муниципальной услуги должно быть обеспечено:</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беспрепятственный вход инвалидов в помещение и выход из него;</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возможность самостоятельного передвижения инвалидов по территории организации, помещения, в которых оказывается муниципальная услуга;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допуск сурдопереводчика и тифлосурдопереводчика;</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предоставление при необходимости услуги по месту жительства инвалида или в дистанционном режиме;</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pPr>
        <w:pStyle w:val="Normal"/>
        <w:suppressAutoHyphens w:val="true"/>
        <w:spacing w:lineRule="auto" w:line="240" w:before="0" w:after="0"/>
        <w:ind w:firstLine="709" w:end="-16"/>
        <w:jc w:val="both"/>
        <w:rPr>
          <w:sz w:val="28"/>
          <w:szCs w:val="28"/>
        </w:rPr>
      </w:pPr>
      <w:r>
        <w:rPr>
          <w:rFonts w:ascii="Times New Roman" w:hAnsi="Times New Roman"/>
          <w:sz w:val="28"/>
          <w:szCs w:val="28"/>
          <w:lang w:eastAsia="zh-CN"/>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rFonts w:ascii="Times New Roman" w:hAnsi="Times New Roman"/>
          <w:bCs/>
          <w:sz w:val="28"/>
          <w:szCs w:val="28"/>
          <w:lang w:eastAsia="zh-CN"/>
        </w:rPr>
        <w:t xml:space="preserve">уполномоченного органа </w:t>
      </w:r>
      <w:r>
        <w:rPr>
          <w:rFonts w:ascii="Times New Roman" w:hAnsi="Times New Roman"/>
          <w:sz w:val="28"/>
          <w:szCs w:val="28"/>
          <w:lang w:eastAsia="zh-CN"/>
        </w:rPr>
        <w:t>и должностных лиц</w:t>
      </w:r>
      <w:r>
        <w:rPr>
          <w:rFonts w:ascii="Times New Roman" w:hAnsi="Times New Roman"/>
          <w:bCs/>
          <w:i/>
          <w:sz w:val="28"/>
          <w:szCs w:val="28"/>
          <w:lang w:eastAsia="zh-CN"/>
        </w:rPr>
        <w:t xml:space="preserve"> </w:t>
      </w:r>
      <w:r>
        <w:rPr>
          <w:rFonts w:ascii="Times New Roman" w:hAnsi="Times New Roman"/>
          <w:bCs/>
          <w:sz w:val="28"/>
          <w:szCs w:val="28"/>
          <w:lang w:eastAsia="zh-CN"/>
        </w:rPr>
        <w:t>уполномоченного органа</w:t>
      </w:r>
      <w:r>
        <w:rPr>
          <w:rFonts w:ascii="Times New Roman" w:hAnsi="Times New Roman"/>
          <w:sz w:val="28"/>
          <w:szCs w:val="28"/>
          <w:lang w:eastAsia="zh-CN"/>
        </w:rPr>
        <w:t xml:space="preserve">.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2.13. Осуществление отдельных административных процедур при предоставлении муниципальной услуги возможно в электронной форме. Предоставление муниципальной услуги может осуществляться в МФЦ в соответствии с соглашением, заключенным между МФЦ и уполномоченным органом.</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p>
    <w:p>
      <w:pPr>
        <w:pStyle w:val="Normal"/>
        <w:numPr>
          <w:ilvl w:val="0"/>
          <w:numId w:val="0"/>
        </w:numPr>
        <w:suppressAutoHyphens w:val="true"/>
        <w:spacing w:lineRule="auto" w:line="240" w:before="0" w:after="0"/>
        <w:ind w:firstLine="709" w:start="900" w:end="771"/>
        <w:jc w:val="both"/>
        <w:outlineLvl w:val="0"/>
        <w:rPr>
          <w:rFonts w:ascii="Times New Roman" w:hAnsi="Times New Roman"/>
          <w:b/>
          <w:sz w:val="28"/>
          <w:szCs w:val="28"/>
          <w:lang w:eastAsia="zh-CN"/>
        </w:rPr>
      </w:pPr>
      <w:r>
        <w:rPr>
          <w:rFonts w:ascii="Times New Roman" w:hAnsi="Times New Roman"/>
          <w:b/>
          <w:sz w:val="28"/>
          <w:szCs w:val="28"/>
          <w:lang w:eastAsia="zh-CN"/>
        </w:rPr>
      </w:r>
    </w:p>
    <w:p>
      <w:pPr>
        <w:pStyle w:val="Normal"/>
        <w:numPr>
          <w:ilvl w:val="0"/>
          <w:numId w:val="0"/>
        </w:numPr>
        <w:suppressAutoHyphens w:val="true"/>
        <w:spacing w:lineRule="auto" w:line="240" w:before="0" w:after="0"/>
        <w:ind w:hanging="0" w:start="0" w:end="-1"/>
        <w:jc w:val="center"/>
        <w:outlineLvl w:val="0"/>
        <w:rPr>
          <w:sz w:val="28"/>
          <w:szCs w:val="28"/>
        </w:rPr>
      </w:pPr>
      <w:r>
        <w:rPr>
          <w:rFonts w:ascii="Times New Roman" w:hAnsi="Times New Roman"/>
          <w:b/>
          <w:sz w:val="28"/>
          <w:szCs w:val="28"/>
          <w:lang w:eastAsia="zh-CN"/>
        </w:rPr>
        <w:t xml:space="preserve">3. Состав, последовательность и сроки выполнения  административных процедур, требования к порядку их выполнения, </w:t>
      </w:r>
    </w:p>
    <w:p>
      <w:pPr>
        <w:pStyle w:val="Normal"/>
        <w:numPr>
          <w:ilvl w:val="0"/>
          <w:numId w:val="0"/>
        </w:numPr>
        <w:suppressAutoHyphens w:val="true"/>
        <w:spacing w:lineRule="auto" w:line="240" w:before="0" w:after="0"/>
        <w:ind w:hanging="0" w:start="0" w:end="-1"/>
        <w:jc w:val="center"/>
        <w:outlineLvl w:val="0"/>
        <w:rPr>
          <w:sz w:val="28"/>
          <w:szCs w:val="28"/>
        </w:rPr>
      </w:pPr>
      <w:r>
        <w:rPr>
          <w:rFonts w:ascii="Times New Roman" w:hAnsi="Times New Roman"/>
          <w:b/>
          <w:sz w:val="28"/>
          <w:szCs w:val="28"/>
          <w:lang w:eastAsia="zh-CN"/>
        </w:rPr>
        <w:t xml:space="preserve">в том числе особенности выполнения административных процедур </w:t>
      </w:r>
    </w:p>
    <w:p>
      <w:pPr>
        <w:pStyle w:val="Normal"/>
        <w:numPr>
          <w:ilvl w:val="0"/>
          <w:numId w:val="0"/>
        </w:numPr>
        <w:suppressAutoHyphens w:val="true"/>
        <w:spacing w:lineRule="auto" w:line="240" w:before="0" w:after="0"/>
        <w:ind w:hanging="0" w:start="0" w:end="-1"/>
        <w:jc w:val="center"/>
        <w:outlineLvl w:val="0"/>
        <w:rPr>
          <w:sz w:val="28"/>
          <w:szCs w:val="28"/>
        </w:rPr>
      </w:pPr>
      <w:r>
        <w:rPr>
          <w:rFonts w:ascii="Times New Roman" w:hAnsi="Times New Roman"/>
          <w:b/>
          <w:sz w:val="28"/>
          <w:szCs w:val="28"/>
          <w:lang w:eastAsia="zh-CN"/>
        </w:rPr>
        <w:t>в электронной форме, а также особенности выполнения административных процедур в МФЦ</w:t>
      </w:r>
    </w:p>
    <w:p>
      <w:pPr>
        <w:pStyle w:val="Normal"/>
        <w:suppressAutoHyphens w:val="true"/>
        <w:spacing w:lineRule="auto" w:line="240" w:before="0" w:after="0"/>
        <w:ind w:firstLine="540"/>
        <w:jc w:val="both"/>
        <w:rPr>
          <w:rFonts w:ascii="Times New Roman" w:hAnsi="Times New Roman"/>
          <w:b/>
          <w:sz w:val="28"/>
          <w:szCs w:val="28"/>
          <w:lang w:eastAsia="zh-CN"/>
        </w:rPr>
      </w:pPr>
      <w:r>
        <w:rPr>
          <w:rFonts w:ascii="Times New Roman" w:hAnsi="Times New Roman"/>
          <w:b/>
          <w:sz w:val="28"/>
          <w:szCs w:val="28"/>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Предоставление муниципальной услуги включает в себя следующие административные процедуры:</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1) прием и регистрация заявления, в том числе, поступившего в электронной форме (отказ в приеме к рассмотрению заявления);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2) рассмотрение заявления, принятие решения по итогам рассмотрения.</w:t>
      </w:r>
    </w:p>
    <w:p>
      <w:pPr>
        <w:pStyle w:val="Normal"/>
        <w:suppressAutoHyphens w:val="true"/>
        <w:spacing w:lineRule="auto" w:line="240" w:before="0" w:after="0"/>
        <w:ind w:firstLine="709"/>
        <w:jc w:val="both"/>
        <w:rPr>
          <w:rFonts w:ascii="Times New Roman" w:hAnsi="Times New Roman"/>
          <w:sz w:val="28"/>
          <w:szCs w:val="28"/>
          <w:u w:val="single"/>
          <w:lang w:eastAsia="zh-CN"/>
        </w:rPr>
      </w:pPr>
      <w:r>
        <w:rPr>
          <w:rFonts w:ascii="Times New Roman" w:hAnsi="Times New Roman"/>
          <w:sz w:val="28"/>
          <w:szCs w:val="28"/>
          <w:u w:val="single"/>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u w:val="single"/>
          <w:lang w:eastAsia="zh-CN"/>
        </w:rPr>
        <w:t>3.1. Прием и регистрация заявления, в том числе, поступившего                в электронной форме (отказ в приеме к рассмотрению заявления).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3.1.1. Основанием для начала административной процедуры является поступление в уполномоченный орган заявления и в необходимых случаях документа, предусмотренного подпунктом 2 пункта 2.5.1 настоящего административного регламента на личном приеме, через МФЦ, почтовым отправлением или в электронной форме.</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3.1.2. Прием заявления и прилагаемых к нему документов осуществляет специалист уполномоченного органа, специалист МФЦ, осуществляющий прием документов.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В случае, если заявителем не представлены документы, указанные                  в пункте 2.5.1 настоящего административного регламента, специалист уполномоченного органа, специалист МФЦ отказывает в приеме документов с указанием причины такого отказа (при личном обращении заявителя) либо оформляет и направляет уведомление об отказе в рассмотрении заявления с помощью почтовой связи либо в электронном виде (в случае поступления заявления и прилагаемых к нему документов по почте или в электронном виде). Данное уведомление подписывается руководителем уполномоченного органа или уполномоченным им должностным лицом.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3.1.3.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В случае предоставления документов через МФЦ расписка выдается указанным МФЦ. </w:t>
      </w:r>
    </w:p>
    <w:p>
      <w:pPr>
        <w:pStyle w:val="Normal"/>
        <w:suppressAutoHyphens w:val="true"/>
        <w:spacing w:lineRule="auto" w:line="240" w:before="0" w:after="0"/>
        <w:ind w:firstLine="709" w:end="-16"/>
        <w:jc w:val="both"/>
        <w:rPr>
          <w:sz w:val="28"/>
          <w:szCs w:val="28"/>
        </w:rPr>
      </w:pPr>
      <w:r>
        <w:rPr>
          <w:rFonts w:ascii="Times New Roman" w:hAnsi="Times New Roman"/>
          <w:sz w:val="28"/>
          <w:szCs w:val="28"/>
          <w:lang w:eastAsia="zh-CN"/>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w:t>
      </w:r>
    </w:p>
    <w:p>
      <w:pPr>
        <w:pStyle w:val="Normal"/>
        <w:widowControl w:val="false"/>
        <w:suppressAutoHyphens w:val="true"/>
        <w:spacing w:lineRule="auto" w:line="240" w:before="0" w:after="0"/>
        <w:ind w:firstLine="720"/>
        <w:jc w:val="both"/>
        <w:rPr>
          <w:sz w:val="28"/>
          <w:szCs w:val="28"/>
        </w:rPr>
      </w:pPr>
      <w:r>
        <w:rPr>
          <w:rFonts w:ascii="Times New Roman" w:hAnsi="Times New Roman"/>
          <w:sz w:val="28"/>
          <w:szCs w:val="28"/>
          <w:lang w:eastAsia="zh-CN"/>
        </w:rPr>
        <w:t>После выдачи (направления) заявителю расписки (уведомления)                в получении документов или поступления таких документов из МФЦ специалист уполномоченного органа осуществляет их регистрацию.</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3.1.4. </w:t>
      </w:r>
      <w:r>
        <w:rPr>
          <w:rFonts w:eastAsia="Calibri" w:ascii="Times New Roman" w:hAnsi="Times New Roman"/>
          <w:color w:val="000000"/>
          <w:sz w:val="28"/>
          <w:szCs w:val="28"/>
          <w:lang w:eastAsia="zh-CN"/>
        </w:rPr>
        <w:t>При поступлении заявления в электронной форме специалист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w:t>
      </w:r>
      <w:r>
        <w:rPr>
          <w:rFonts w:eastAsia="Calibri" w:ascii="Times New Roman" w:hAnsi="Times New Roman"/>
          <w:sz w:val="28"/>
          <w:szCs w:val="28"/>
          <w:lang w:eastAsia="zh-CN"/>
        </w:rPr>
        <w:t xml:space="preserve"> </w:t>
      </w:r>
      <w:r>
        <w:rPr>
          <w:rFonts w:eastAsia="Calibri" w:ascii="Times New Roman" w:hAnsi="Times New Roman"/>
          <w:color w:val="000000"/>
          <w:sz w:val="28"/>
          <w:szCs w:val="28"/>
          <w:lang w:eastAsia="zh-CN"/>
        </w:rPr>
        <w:t xml:space="preserve">Федерального закона </w:t>
      </w:r>
      <w:r>
        <w:rPr>
          <w:rFonts w:eastAsia="Calibri" w:ascii="Times New Roman" w:hAnsi="Times New Roman"/>
          <w:sz w:val="28"/>
          <w:szCs w:val="28"/>
          <w:lang w:eastAsia="zh-CN"/>
        </w:rPr>
        <w:t>№ 63-ФЗ.</w:t>
      </w:r>
    </w:p>
    <w:p>
      <w:pPr>
        <w:pStyle w:val="Normal"/>
        <w:suppressAutoHyphens w:val="true"/>
        <w:spacing w:lineRule="auto" w:line="240" w:before="0" w:after="0"/>
        <w:ind w:firstLine="709"/>
        <w:jc w:val="both"/>
        <w:rPr/>
      </w:pPr>
      <w:r>
        <w:rPr>
          <w:rFonts w:ascii="Times New Roman" w:hAnsi="Times New Roman"/>
          <w:sz w:val="28"/>
          <w:szCs w:val="28"/>
          <w:lang w:eastAsia="zh-CN"/>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4">
        <w:r>
          <w:rPr>
            <w:rStyle w:val="Style7"/>
            <w:rFonts w:ascii="Times New Roman" w:hAnsi="Times New Roman"/>
            <w:color w:val="0000FF"/>
            <w:sz w:val="28"/>
            <w:szCs w:val="28"/>
            <w:u w:val="single"/>
            <w:lang w:eastAsia="zh-CN"/>
          </w:rPr>
          <w:t>статьи 11</w:t>
        </w:r>
      </w:hyperlink>
      <w:r>
        <w:rPr>
          <w:rFonts w:ascii="Times New Roman" w:hAnsi="Times New Roman"/>
          <w:sz w:val="28"/>
          <w:szCs w:val="28"/>
          <w:lang w:eastAsia="zh-CN"/>
        </w:rPr>
        <w:t xml:space="preserve"> Федерального 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3.1.5. Максимальный срок исполнения административной процедуры:</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на личном приеме граждан  –  не  более 15 минут;</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при поступлении заявления и документов по почте, через МФЦ или в электронной форме – 2 рабочих дня со дня поступления в уполномоченный орган.</w:t>
      </w:r>
    </w:p>
    <w:p>
      <w:pPr>
        <w:pStyle w:val="Normal"/>
        <w:suppressAutoHyphens w:val="true"/>
        <w:spacing w:lineRule="auto" w:line="240" w:before="0" w:after="0"/>
        <w:ind w:firstLine="709"/>
        <w:jc w:val="both"/>
        <w:rPr>
          <w:sz w:val="28"/>
          <w:szCs w:val="28"/>
        </w:rPr>
      </w:pPr>
      <w:r>
        <w:rPr>
          <w:rFonts w:ascii="Times New Roman" w:hAnsi="Times New Roman"/>
          <w:iCs/>
          <w:sz w:val="28"/>
          <w:szCs w:val="28"/>
          <w:lang w:eastAsia="zh-CN"/>
        </w:rPr>
        <w:t xml:space="preserve">Уведомление </w:t>
      </w:r>
      <w:r>
        <w:rPr>
          <w:rFonts w:ascii="Times New Roman" w:hAnsi="Times New Roman"/>
          <w:sz w:val="28"/>
          <w:szCs w:val="28"/>
          <w:lang w:eastAsia="zh-CN"/>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Pr>
          <w:rFonts w:ascii="Times New Roman" w:hAnsi="Times New Roman"/>
          <w:iCs/>
          <w:sz w:val="28"/>
          <w:szCs w:val="28"/>
          <w:lang w:eastAsia="zh-CN"/>
        </w:rPr>
        <w:t xml:space="preserve">направляется в течение 3 дней со дня </w:t>
      </w:r>
      <w:r>
        <w:rPr>
          <w:rFonts w:ascii="Times New Roman" w:hAnsi="Times New Roman"/>
          <w:sz w:val="28"/>
          <w:szCs w:val="28"/>
          <w:lang w:eastAsia="zh-CN"/>
        </w:rPr>
        <w:t xml:space="preserve">завершения проведения такой проверки.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3.1.6. Результатом выполнения административной процедуры является:</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прием и регистрация заявления, выдача (направление) заявителю расписки (уведомления) в получении заявления и приложенных к нему документов;</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 направление </w:t>
      </w:r>
      <w:r>
        <w:rPr>
          <w:rFonts w:ascii="Times New Roman" w:hAnsi="Times New Roman"/>
          <w:iCs/>
          <w:sz w:val="28"/>
          <w:szCs w:val="28"/>
          <w:lang w:eastAsia="zh-CN"/>
        </w:rPr>
        <w:t xml:space="preserve">уведомления </w:t>
      </w:r>
      <w:r>
        <w:rPr>
          <w:rFonts w:ascii="Times New Roman" w:hAnsi="Times New Roman"/>
          <w:sz w:val="28"/>
          <w:szCs w:val="28"/>
          <w:lang w:eastAsia="zh-CN"/>
        </w:rPr>
        <w:t>об отказе в приеме к рассмотрению заявления.</w:t>
      </w:r>
    </w:p>
    <w:p>
      <w:pPr>
        <w:pStyle w:val="Normal"/>
        <w:suppressAutoHyphens w:val="true"/>
        <w:spacing w:lineRule="auto" w:line="240" w:before="0" w:after="0"/>
        <w:ind w:firstLine="709"/>
        <w:jc w:val="both"/>
        <w:rPr>
          <w:rFonts w:ascii="Times New Roman" w:hAnsi="Times New Roman"/>
          <w:sz w:val="28"/>
          <w:szCs w:val="28"/>
          <w:u w:val="single"/>
          <w:lang w:eastAsia="zh-CN"/>
        </w:rPr>
      </w:pPr>
      <w:r>
        <w:rPr>
          <w:rFonts w:ascii="Times New Roman" w:hAnsi="Times New Roman"/>
          <w:sz w:val="28"/>
          <w:szCs w:val="28"/>
          <w:u w:val="single"/>
          <w:lang w:eastAsia="zh-CN"/>
        </w:rPr>
      </w:r>
    </w:p>
    <w:p>
      <w:pPr>
        <w:pStyle w:val="Normal"/>
        <w:suppressAutoHyphens w:val="true"/>
        <w:spacing w:lineRule="auto" w:line="240" w:before="0" w:after="0"/>
        <w:ind w:firstLine="709"/>
        <w:jc w:val="both"/>
        <w:rPr>
          <w:sz w:val="28"/>
          <w:szCs w:val="28"/>
        </w:rPr>
      </w:pPr>
      <w:r>
        <w:rPr>
          <w:rFonts w:ascii="Times New Roman" w:hAnsi="Times New Roman"/>
          <w:sz w:val="28"/>
          <w:szCs w:val="28"/>
          <w:u w:val="single"/>
          <w:lang w:eastAsia="zh-CN"/>
        </w:rPr>
        <w:t xml:space="preserve">3.2. Рассмотрение заявления, принятие решения по итогам рассмотрения.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3.2.1. 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xml:space="preserve">3.2.2. Должностное лицо уполномоченного органа, ответственное за предоставление муниципальной услуги, рассматривает представленные документы </w:t>
      </w:r>
      <w:r>
        <w:rPr>
          <w:rFonts w:ascii="Times New Roman" w:hAnsi="Times New Roman"/>
          <w:bCs/>
          <w:sz w:val="28"/>
          <w:szCs w:val="28"/>
          <w:lang w:eastAsia="zh-CN"/>
        </w:rPr>
        <w:t xml:space="preserve">и выявляет наличие (отсутствие) </w:t>
      </w:r>
      <w:r>
        <w:rPr>
          <w:rFonts w:ascii="Times New Roman" w:hAnsi="Times New Roman"/>
          <w:sz w:val="28"/>
          <w:szCs w:val="28"/>
          <w:lang w:eastAsia="zh-CN"/>
        </w:rPr>
        <w:t>предусмотренного пунктом 2.7 настоящего административного регламента</w:t>
      </w:r>
      <w:r>
        <w:rPr>
          <w:rFonts w:ascii="Times New Roman" w:hAnsi="Times New Roman"/>
          <w:bCs/>
          <w:sz w:val="28"/>
          <w:szCs w:val="28"/>
          <w:lang w:eastAsia="zh-CN"/>
        </w:rPr>
        <w:t xml:space="preserve"> о</w:t>
      </w:r>
      <w:r>
        <w:rPr>
          <w:rFonts w:ascii="Times New Roman" w:hAnsi="Times New Roman"/>
          <w:sz w:val="28"/>
          <w:szCs w:val="28"/>
          <w:lang w:eastAsia="zh-CN"/>
        </w:rPr>
        <w:t xml:space="preserve">снования для отказа                    в предоставлении сведений из реестра. </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При невозможности идентификации указанного в запросе объекта учета должностное лицо уполномоченного органа, ответственное за предоставление муниципальной услуги, готовит проект уведомления об отказе в предоставлении сведений из реестра (далее – уведомление об отказе)</w:t>
      </w:r>
      <w:r>
        <w:rPr>
          <w:rFonts w:ascii="Times New Roman" w:hAnsi="Times New Roman"/>
          <w:i/>
          <w:sz w:val="28"/>
          <w:szCs w:val="28"/>
          <w:lang w:eastAsia="zh-CN"/>
        </w:rPr>
        <w:t>.</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 xml:space="preserve">3.2.3. В случае отсутствия основания для отказа в предоставлении муниципальной услуги, предусмотренного пунктом 2.7 настоящего административного регламента, должностное лицо уполномоченного органа, ответственное за предоставление муниципальной услуги, </w:t>
      </w:r>
      <w:r>
        <w:rPr>
          <w:rFonts w:ascii="Times New Roman" w:hAnsi="Times New Roman"/>
          <w:bCs/>
          <w:sz w:val="28"/>
          <w:szCs w:val="28"/>
          <w:lang w:eastAsia="zh-CN"/>
        </w:rPr>
        <w:t xml:space="preserve">выявляет наличие (отсутствие) в </w:t>
      </w:r>
      <w:r>
        <w:rPr>
          <w:rFonts w:ascii="Times New Roman" w:hAnsi="Times New Roman"/>
          <w:sz w:val="28"/>
          <w:szCs w:val="28"/>
          <w:lang w:eastAsia="zh-CN"/>
        </w:rPr>
        <w:t>реестре</w:t>
      </w:r>
      <w:r>
        <w:rPr>
          <w:rFonts w:ascii="Times New Roman" w:hAnsi="Times New Roman"/>
          <w:bCs/>
          <w:sz w:val="28"/>
          <w:szCs w:val="28"/>
          <w:lang w:eastAsia="zh-CN"/>
        </w:rPr>
        <w:t xml:space="preserve"> объекта учета, в отношении которого заявитель обратился за получением информации</w:t>
      </w:r>
      <w:r>
        <w:rPr>
          <w:rFonts w:ascii="Times New Roman" w:hAnsi="Times New Roman"/>
          <w:sz w:val="28"/>
          <w:szCs w:val="28"/>
          <w:lang w:eastAsia="zh-CN"/>
        </w:rPr>
        <w:t>.</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В случае наличия в реестре такого объекта должностное лицо уполномоченного органа, ответственное за предоставление муниципальной услуги, готовит проект выписки из реестра. В указанной выписке отражаются все сведения, содержащиеся в реестре муниципального имущества.</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При отсутствии в реестре объекта, в отношении которого заявитель обратился за получением информации, должностное лицо уполномоченного органа, ответственное за предоставление муниципальной услуги, готовит проект уведомления об отсутствии запрашиваемой информации в реестре (далее – уведомление об отсутствии информации).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3.2.4. Проект выписки из реестра (уведомления об отказе, уведомления об отсутствии информации)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pPr>
        <w:pStyle w:val="Normal"/>
        <w:tabs>
          <w:tab w:val="clear" w:pos="720"/>
          <w:tab w:val="left" w:pos="567" w:leader="none"/>
        </w:tabs>
        <w:suppressAutoHyphens w:val="true"/>
        <w:spacing w:lineRule="auto" w:line="240" w:before="0" w:after="0"/>
        <w:ind w:firstLine="709"/>
        <w:jc w:val="both"/>
        <w:rPr>
          <w:sz w:val="28"/>
          <w:szCs w:val="28"/>
        </w:rPr>
      </w:pPr>
      <w:r>
        <w:rPr>
          <w:rFonts w:ascii="Times New Roman" w:hAnsi="Times New Roman"/>
          <w:sz w:val="28"/>
          <w:szCs w:val="28"/>
          <w:lang w:eastAsia="zh-CN"/>
        </w:rPr>
        <w:t>Руководитель уполномоченного органа или уполномоченное им должностное лицо, рассмотрев полученные проекты, в случае отсутствия замечаний, подписывает их и передает специалисту уполномоченного органа для регистрации.</w:t>
      </w:r>
    </w:p>
    <w:p>
      <w:pPr>
        <w:pStyle w:val="Normal"/>
        <w:tabs>
          <w:tab w:val="clear" w:pos="720"/>
          <w:tab w:val="left" w:pos="-100" w:leader="none"/>
        </w:tabs>
        <w:suppressAutoHyphens w:val="true"/>
        <w:spacing w:lineRule="auto" w:line="240" w:before="0" w:after="0"/>
        <w:ind w:firstLine="709"/>
        <w:jc w:val="both"/>
        <w:rPr>
          <w:sz w:val="28"/>
          <w:szCs w:val="28"/>
        </w:rPr>
      </w:pPr>
      <w:r>
        <w:rPr>
          <w:rFonts w:ascii="Times New Roman" w:hAnsi="Times New Roman"/>
          <w:sz w:val="28"/>
          <w:szCs w:val="28"/>
          <w:lang w:eastAsia="zh-CN"/>
        </w:rPr>
        <w:t>3.2.5. Подписанная выписка из реестра (уведомление об отказе, уведомление об отсутствии информации)</w:t>
      </w:r>
      <w:r>
        <w:rPr>
          <w:rFonts w:ascii="Times New Roman" w:hAnsi="Times New Roman"/>
          <w:color w:val="FF0000"/>
          <w:sz w:val="28"/>
          <w:szCs w:val="28"/>
          <w:lang w:eastAsia="zh-CN"/>
        </w:rPr>
        <w:t xml:space="preserve"> </w:t>
      </w:r>
      <w:r>
        <w:rPr>
          <w:rFonts w:ascii="Times New Roman" w:hAnsi="Times New Roman"/>
          <w:sz w:val="28"/>
          <w:szCs w:val="28"/>
          <w:lang w:eastAsia="zh-CN"/>
        </w:rPr>
        <w:t xml:space="preserve">регистрируется специалистом уполномоченного органа в установленном порядке. </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Указанные документы вручаются заявителю при личном обращении                  в уполномоченный орган (при наличии соответствующего указания в заявлении) или направляются почтовым отправлением по адресу, указанному в заявлении, либо в форме электронных документов с использованием Единого портала государственных и муниципальных услуг или путем направления на электронную почту заявителя.</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В случае поступления заявления через МФЦ специалист уполномоченного органа осуществляет передачу указанных документов  в МФЦ, если иной способ получения не указан заявителем.</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3.2.6. Максимальный срок исполнения административной процедуры - 7 рабочих дней с момента получения должностным лицом уполномоченного органа, ответственным за предоставление муниципальной услуги, всех документов (информации).</w:t>
      </w:r>
    </w:p>
    <w:p>
      <w:pPr>
        <w:pStyle w:val="Normal"/>
        <w:suppressAutoHyphens w:val="true"/>
        <w:spacing w:lineRule="auto" w:line="240" w:before="0" w:after="0"/>
        <w:ind w:firstLine="709"/>
        <w:jc w:val="both"/>
        <w:rPr>
          <w:sz w:val="28"/>
          <w:szCs w:val="28"/>
        </w:rPr>
      </w:pPr>
      <w:r>
        <w:rPr>
          <w:rFonts w:ascii="Times New Roman" w:hAnsi="Times New Roman"/>
          <w:sz w:val="28"/>
          <w:szCs w:val="28"/>
          <w:lang w:eastAsia="zh-CN"/>
        </w:rPr>
        <w:t>3.2.7. Результатом выполнения административной процедуры является:</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направление (вручение) заявителю выписки, содержащей информацию об объектах учета из реестра муниципального имущества;</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направление (вручение) заявителю уведомления об отказе в предоставлении сведений из реестра в случае невозможности идентификации указанного в запросе объекта учета;</w:t>
      </w:r>
    </w:p>
    <w:p>
      <w:pPr>
        <w:pStyle w:val="Normal"/>
        <w:widowControl w:val="false"/>
        <w:suppressAutoHyphens w:val="true"/>
        <w:spacing w:lineRule="auto" w:line="240" w:before="0" w:after="0"/>
        <w:ind w:firstLine="709"/>
        <w:jc w:val="both"/>
        <w:rPr>
          <w:sz w:val="28"/>
          <w:szCs w:val="28"/>
        </w:rPr>
      </w:pPr>
      <w:r>
        <w:rPr>
          <w:rFonts w:ascii="Times New Roman" w:hAnsi="Times New Roman"/>
          <w:sz w:val="28"/>
          <w:szCs w:val="28"/>
          <w:lang w:eastAsia="zh-CN"/>
        </w:rPr>
        <w:t xml:space="preserve">- направление (вручение) заявителю уведомления об отсутствии запрашиваемой информации в реестре. </w:t>
      </w:r>
    </w:p>
    <w:p>
      <w:pPr>
        <w:pStyle w:val="Normal"/>
        <w:suppressAutoHyphens w:val="true"/>
        <w:spacing w:lineRule="auto" w:line="240" w:before="0" w:after="0"/>
        <w:ind w:firstLine="709"/>
        <w:jc w:val="both"/>
        <w:rPr>
          <w:rFonts w:ascii="Times New Roman" w:hAnsi="Times New Roman"/>
          <w:i/>
          <w:color w:val="FF0000"/>
          <w:sz w:val="28"/>
          <w:szCs w:val="28"/>
          <w:lang w:eastAsia="zh-CN"/>
        </w:rPr>
      </w:pPr>
      <w:r>
        <w:rPr>
          <w:rFonts w:ascii="Times New Roman" w:hAnsi="Times New Roman"/>
          <w:i/>
          <w:color w:val="FF0000"/>
          <w:sz w:val="28"/>
          <w:szCs w:val="28"/>
          <w:lang w:eastAsia="zh-CN"/>
        </w:rPr>
      </w:r>
    </w:p>
    <w:p>
      <w:pPr>
        <w:pStyle w:val="Normal"/>
        <w:suppressAutoHyphens w:val="true"/>
        <w:spacing w:lineRule="auto" w:line="240" w:before="0" w:after="0"/>
        <w:ind w:firstLine="708"/>
        <w:jc w:val="both"/>
        <w:rPr>
          <w:sz w:val="28"/>
          <w:szCs w:val="28"/>
        </w:rPr>
      </w:pPr>
      <w:r>
        <w:rPr>
          <w:rFonts w:ascii="Times New Roman" w:hAnsi="Times New Roman"/>
          <w:sz w:val="28"/>
          <w:szCs w:val="28"/>
          <w:u w:val="single"/>
          <w:lang w:eastAsia="zh-CN"/>
        </w:rPr>
        <w:t xml:space="preserve">3.3.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 </w:t>
      </w:r>
    </w:p>
    <w:p>
      <w:pPr>
        <w:pStyle w:val="Normal"/>
        <w:widowControl w:val="false"/>
        <w:tabs>
          <w:tab w:val="clear" w:pos="720"/>
          <w:tab w:val="left" w:pos="0" w:leader="none"/>
          <w:tab w:val="left" w:pos="709" w:leader="none"/>
        </w:tabs>
        <w:suppressAutoHyphens w:val="true"/>
        <w:spacing w:lineRule="auto" w:line="240" w:before="0" w:after="0"/>
        <w:ind w:firstLine="720"/>
        <w:jc w:val="both"/>
        <w:rPr>
          <w:sz w:val="28"/>
          <w:szCs w:val="28"/>
        </w:rPr>
      </w:pPr>
      <w:r>
        <w:rPr>
          <w:rFonts w:ascii="Times New Roman" w:hAnsi="Times New Roman"/>
          <w:sz w:val="28"/>
          <w:szCs w:val="28"/>
          <w:lang w:eastAsia="zh-CN"/>
        </w:rPr>
        <w:t xml:space="preserve">3.3.1.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w:t>
      </w:r>
    </w:p>
    <w:p>
      <w:pPr>
        <w:pStyle w:val="Normal"/>
        <w:suppressAutoHyphens w:val="true"/>
        <w:spacing w:lineRule="auto" w:line="240" w:before="0" w:after="0"/>
        <w:ind w:firstLine="708"/>
        <w:jc w:val="both"/>
        <w:rPr>
          <w:sz w:val="28"/>
          <w:szCs w:val="28"/>
        </w:rPr>
      </w:pPr>
      <w:r>
        <w:rPr>
          <w:rFonts w:ascii="Times New Roman" w:hAnsi="Times New Roman"/>
          <w:sz w:val="28"/>
          <w:szCs w:val="28"/>
          <w:lang w:eastAsia="zh-CN"/>
        </w:rPr>
        <w:t>получение информации о порядке и сроках предоставления муниципальной услуги;</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 xml:space="preserve">запись на прием в уполномоченный орган для подачи запроса </w:t>
        <w:br/>
        <w:t>о предоставлении муниципальной услуги (далее – запрос);</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формирование запроса;</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прием и регистрация уполномоченным органом запроса и иных документов, необходимых для предоставления муниципальной услуги;</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получение результата предоставления муниципальной услуги;</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получение сведений о ходе выполнения запроса;</w:t>
      </w:r>
    </w:p>
    <w:p>
      <w:pPr>
        <w:pStyle w:val="Normal"/>
        <w:suppressAutoHyphens w:val="true"/>
        <w:spacing w:lineRule="auto" w:line="240" w:before="0" w:after="0"/>
        <w:ind w:firstLine="708"/>
        <w:jc w:val="both"/>
        <w:rPr>
          <w:sz w:val="28"/>
          <w:szCs w:val="28"/>
        </w:rPr>
      </w:pPr>
      <w:r>
        <w:rPr>
          <w:rFonts w:ascii="Times New Roman" w:hAnsi="Times New Roman"/>
          <w:bCs/>
          <w:sz w:val="28"/>
          <w:szCs w:val="28"/>
          <w:lang w:eastAsia="zh-CN"/>
        </w:rPr>
        <w:t>осуществление оценки качества предоставления муниципальной услуги;</w:t>
      </w:r>
    </w:p>
    <w:p>
      <w:pPr>
        <w:pStyle w:val="Normal"/>
        <w:suppressAutoHyphens w:val="true"/>
        <w:spacing w:lineRule="auto" w:line="240" w:before="0" w:after="0"/>
        <w:ind w:firstLine="708"/>
        <w:jc w:val="both"/>
        <w:rPr>
          <w:sz w:val="28"/>
          <w:szCs w:val="28"/>
        </w:rPr>
      </w:pPr>
      <w:r>
        <w:rPr>
          <w:rFonts w:ascii="Times New Roman" w:hAnsi="Times New Roman"/>
          <w:sz w:val="28"/>
          <w:szCs w:val="28"/>
          <w:lang w:eastAsia="zh-CN"/>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pPr>
        <w:pStyle w:val="Normal"/>
        <w:suppressAutoHyphens w:val="true"/>
        <w:spacing w:lineRule="auto" w:line="240" w:before="0" w:after="0"/>
        <w:ind w:firstLine="708"/>
        <w:jc w:val="both"/>
        <w:rPr>
          <w:sz w:val="28"/>
          <w:szCs w:val="28"/>
        </w:rPr>
      </w:pPr>
      <w:r>
        <w:rPr>
          <w:rFonts w:ascii="Times New Roman" w:hAnsi="Times New Roman"/>
          <w:sz w:val="28"/>
          <w:szCs w:val="28"/>
          <w:lang w:eastAsia="zh-CN"/>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pPr>
        <w:pStyle w:val="Normal"/>
        <w:suppressAutoHyphens w:val="true"/>
        <w:spacing w:lineRule="auto" w:line="240" w:before="0" w:after="0"/>
        <w:ind w:firstLine="708"/>
        <w:jc w:val="both"/>
        <w:rPr>
          <w:sz w:val="28"/>
          <w:szCs w:val="28"/>
        </w:rPr>
      </w:pPr>
      <w:r>
        <w:rPr>
          <w:rFonts w:ascii="Times New Roman" w:hAnsi="Times New Roman"/>
          <w:sz w:val="28"/>
          <w:szCs w:val="28"/>
          <w:lang w:eastAsia="zh-CN"/>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 xml:space="preserve">3.3.2.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3.3.3.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3.3.4.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 xml:space="preserve">3.3.5. Заявителю в качестве результата предоставления услуги обеспечивается по его выбору возможность: </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 получения электронного документа, подписанного с использованием квалифицированной подписи.</w:t>
      </w:r>
    </w:p>
    <w:p>
      <w:pPr>
        <w:pStyle w:val="Normal"/>
        <w:suppressAutoHyphens w:val="true"/>
        <w:spacing w:lineRule="auto" w:line="240" w:before="0" w:after="0"/>
        <w:ind w:firstLine="539"/>
        <w:jc w:val="both"/>
        <w:rPr>
          <w:sz w:val="28"/>
          <w:szCs w:val="28"/>
        </w:rPr>
      </w:pPr>
      <w:r>
        <w:rPr>
          <w:rFonts w:ascii="Times New Roman" w:hAnsi="Times New Roman"/>
          <w:sz w:val="28"/>
          <w:szCs w:val="28"/>
          <w:lang w:eastAsia="zh-CN"/>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pPr>
        <w:pStyle w:val="Normal"/>
        <w:suppressAutoHyphens w:val="true"/>
        <w:spacing w:lineRule="auto" w:line="240" w:before="0" w:after="0"/>
        <w:ind w:firstLine="708"/>
        <w:jc w:val="both"/>
        <w:rPr>
          <w:sz w:val="28"/>
          <w:szCs w:val="28"/>
        </w:rPr>
      </w:pPr>
      <w:r>
        <w:rPr>
          <w:rFonts w:ascii="Times New Roman" w:hAnsi="Times New Roman"/>
          <w:sz w:val="28"/>
          <w:szCs w:val="28"/>
          <w:lang w:eastAsia="zh-CN"/>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pPr>
        <w:pStyle w:val="Normal"/>
        <w:suppressAutoHyphens w:val="true"/>
        <w:snapToGrid w:val="false"/>
        <w:spacing w:lineRule="auto" w:line="240" w:before="0" w:after="0"/>
        <w:ind w:firstLine="720"/>
        <w:jc w:val="both"/>
        <w:rPr>
          <w:sz w:val="28"/>
          <w:szCs w:val="28"/>
        </w:rPr>
      </w:pPr>
      <w:r>
        <w:rPr>
          <w:rFonts w:ascii="Times New Roman" w:hAnsi="Times New Roman"/>
          <w:sz w:val="28"/>
          <w:szCs w:val="28"/>
          <w:lang w:eastAsia="zh-CN"/>
        </w:rPr>
        <w:t xml:space="preserve">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 </w:t>
      </w:r>
    </w:p>
    <w:p>
      <w:pPr>
        <w:pStyle w:val="Normal"/>
        <w:widowControl w:val="false"/>
        <w:suppressAutoHyphens w:val="true"/>
        <w:spacing w:lineRule="auto" w:line="240" w:before="0" w:after="0"/>
        <w:ind w:end="-16"/>
        <w:jc w:val="center"/>
        <w:rPr>
          <w:rFonts w:ascii="Times New Roman" w:hAnsi="Times New Roman"/>
          <w:b/>
          <w:sz w:val="28"/>
          <w:szCs w:val="28"/>
          <w:lang w:eastAsia="zh-CN"/>
        </w:rPr>
      </w:pPr>
      <w:r>
        <w:rPr>
          <w:rFonts w:ascii="Times New Roman" w:hAnsi="Times New Roman"/>
          <w:b/>
          <w:sz w:val="28"/>
          <w:szCs w:val="28"/>
          <w:lang w:eastAsia="zh-CN"/>
        </w:rPr>
      </w:r>
    </w:p>
    <w:p>
      <w:pPr>
        <w:pStyle w:val="Normal"/>
        <w:widowControl w:val="false"/>
        <w:suppressAutoHyphens w:val="true"/>
        <w:spacing w:lineRule="auto" w:line="240" w:before="0" w:after="0"/>
        <w:ind w:end="-16"/>
        <w:jc w:val="center"/>
        <w:rPr>
          <w:rFonts w:ascii="Times New Roman" w:hAnsi="Times New Roman"/>
          <w:b/>
          <w:sz w:val="28"/>
          <w:szCs w:val="28"/>
          <w:lang w:eastAsia="zh-CN"/>
        </w:rPr>
      </w:pPr>
      <w:r>
        <w:rPr>
          <w:rFonts w:ascii="Times New Roman" w:hAnsi="Times New Roman"/>
          <w:b/>
          <w:sz w:val="28"/>
          <w:szCs w:val="28"/>
          <w:lang w:eastAsia="zh-CN"/>
        </w:rPr>
      </w:r>
    </w:p>
    <w:p>
      <w:pPr>
        <w:pStyle w:val="Normal"/>
        <w:widowControl w:val="false"/>
        <w:suppressAutoHyphens w:val="true"/>
        <w:spacing w:lineRule="auto" w:line="240" w:before="0" w:after="0"/>
        <w:ind w:end="-16"/>
        <w:jc w:val="center"/>
        <w:rPr>
          <w:rFonts w:ascii="Times New Roman" w:hAnsi="Times New Roman"/>
          <w:b/>
          <w:bCs/>
          <w:sz w:val="28"/>
          <w:szCs w:val="28"/>
          <w:lang w:eastAsia="zh-CN"/>
        </w:rPr>
      </w:pPr>
      <w:r>
        <w:rPr>
          <w:rFonts w:ascii="Times New Roman" w:hAnsi="Times New Roman"/>
          <w:b/>
          <w:bCs/>
          <w:sz w:val="28"/>
          <w:szCs w:val="28"/>
          <w:lang w:eastAsia="zh-CN"/>
        </w:rPr>
      </w:r>
    </w:p>
    <w:p>
      <w:pPr>
        <w:pStyle w:val="Normal"/>
        <w:suppressAutoHyphens w:val="true"/>
        <w:spacing w:lineRule="auto" w:line="240" w:before="0" w:after="0"/>
        <w:ind w:end="-16"/>
        <w:jc w:val="both"/>
        <w:rPr>
          <w:sz w:val="28"/>
          <w:szCs w:val="28"/>
        </w:rPr>
      </w:pPr>
      <w:r>
        <w:rPr>
          <w:sz w:val="28"/>
          <w:szCs w:val="28"/>
        </w:rPr>
      </w:r>
    </w:p>
    <w:p>
      <w:pPr>
        <w:pStyle w:val="Normal"/>
        <w:spacing w:lineRule="auto" w:line="240" w:before="0" w:after="0"/>
        <w:jc w:val="center"/>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jc w:val="both"/>
        <w:rPr>
          <w:rFonts w:ascii="Times New Roman" w:hAnsi="Times New Roman"/>
          <w:sz w:val="28"/>
          <w:szCs w:val="28"/>
        </w:rPr>
      </w:pPr>
      <w:r>
        <w:rPr>
          <w:rFonts w:ascii="Times New Roman" w:hAnsi="Times New Roman"/>
          <w:sz w:val="28"/>
          <w:szCs w:val="28"/>
        </w:rPr>
      </w:r>
    </w:p>
    <w:p>
      <w:pPr>
        <w:pStyle w:val="Normal"/>
        <w:widowControl w:val="false"/>
        <w:spacing w:lineRule="auto" w:line="240" w:before="0" w:after="0"/>
        <w:ind w:start="5529"/>
        <w:jc w:val="both"/>
        <w:rPr>
          <w:rFonts w:ascii="Times New Roman" w:hAnsi="Times New Roman"/>
          <w:sz w:val="28"/>
          <w:szCs w:val="28"/>
        </w:rPr>
      </w:pPr>
      <w:r>
        <w:rPr>
          <w:rFonts w:ascii="Times New Roman" w:hAnsi="Times New Roman"/>
          <w:sz w:val="28"/>
          <w:szCs w:val="28"/>
        </w:rPr>
        <w:t>ПРИЛОЖЕНИЕ № 1</w:t>
      </w:r>
    </w:p>
    <w:p>
      <w:pPr>
        <w:pStyle w:val="Normal"/>
        <w:widowControl w:val="false"/>
        <w:spacing w:lineRule="auto" w:line="240" w:before="0" w:after="0"/>
        <w:ind w:start="5529"/>
        <w:jc w:val="both"/>
        <w:rPr>
          <w:rFonts w:ascii="Times New Roman" w:hAnsi="Times New Roman"/>
          <w:bCs/>
          <w:sz w:val="28"/>
          <w:szCs w:val="28"/>
        </w:rPr>
      </w:pPr>
      <w:r>
        <w:rPr>
          <w:rFonts w:ascii="Times New Roman" w:hAnsi="Times New Roman"/>
          <w:sz w:val="28"/>
          <w:szCs w:val="28"/>
        </w:rPr>
        <w:t xml:space="preserve">к </w:t>
      </w:r>
      <w:r>
        <w:rPr>
          <w:rFonts w:ascii="Times New Roman" w:hAnsi="Times New Roman"/>
          <w:bCs/>
          <w:sz w:val="28"/>
          <w:szCs w:val="28"/>
        </w:rPr>
        <w:t>административному регламенту предоставления муниципальной услуги "Предоставление информации об объектах учета из реестра муниципального имущества"</w:t>
      </w:r>
    </w:p>
    <w:p>
      <w:pPr>
        <w:pStyle w:val="Normal"/>
        <w:widowControl w:val="false"/>
        <w:spacing w:lineRule="auto" w:line="240" w:before="0" w:after="0"/>
        <w:ind w:start="5529"/>
        <w:jc w:val="both"/>
        <w:rPr>
          <w:rFonts w:ascii="Times New Roman" w:hAnsi="Times New Roman"/>
          <w:bCs/>
          <w:sz w:val="28"/>
          <w:szCs w:val="28"/>
        </w:rPr>
      </w:pPr>
      <w:r>
        <w:rPr>
          <w:rFonts w:ascii="Times New Roman" w:hAnsi="Times New Roman"/>
          <w:bCs/>
          <w:sz w:val="28"/>
          <w:szCs w:val="28"/>
        </w:rPr>
      </w:r>
    </w:p>
    <w:p>
      <w:pPr>
        <w:pStyle w:val="Normal"/>
        <w:widowControl w:val="false"/>
        <w:spacing w:lineRule="auto" w:line="240" w:before="0" w:after="0"/>
        <w:jc w:val="both"/>
        <w:rPr>
          <w:rFonts w:ascii="Times New Roman" w:hAnsi="Times New Roman"/>
          <w:bCs/>
          <w:sz w:val="28"/>
          <w:szCs w:val="28"/>
        </w:rPr>
      </w:pPr>
      <w:r>
        <w:rPr/>
        <w:drawing>
          <wp:inline distT="0" distB="0" distL="0" distR="0">
            <wp:extent cx="6390640" cy="721487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5"/>
                    <a:stretch>
                      <a:fillRect/>
                    </a:stretch>
                  </pic:blipFill>
                  <pic:spPr bwMode="auto">
                    <a:xfrm>
                      <a:off x="0" y="0"/>
                      <a:ext cx="6390640" cy="7214870"/>
                    </a:xfrm>
                    <a:prstGeom prst="rect">
                      <a:avLst/>
                    </a:prstGeom>
                    <a:noFill/>
                  </pic:spPr>
                </pic:pic>
              </a:graphicData>
            </a:graphic>
          </wp:inline>
        </w:drawing>
      </w:r>
    </w:p>
    <w:p>
      <w:pPr>
        <w:pStyle w:val="Normal"/>
        <w:tabs>
          <w:tab w:val="clear" w:pos="720"/>
          <w:tab w:val="left" w:pos="5387" w:leader="none"/>
        </w:tabs>
        <w:spacing w:lineRule="auto" w:line="240" w:before="0" w:after="0"/>
        <w:jc w:val="both"/>
        <w:rPr>
          <w:rFonts w:ascii="Times New Roman" w:hAnsi="Times New Roman"/>
          <w:sz w:val="28"/>
          <w:szCs w:val="28"/>
        </w:rPr>
      </w:pPr>
      <w:bookmarkStart w:id="3" w:name="_Hlk98148241"/>
      <w:r>
        <w:rPr/>
        <w:drawing>
          <wp:inline distT="0" distB="0" distL="0" distR="0">
            <wp:extent cx="6390640" cy="8548370"/>
            <wp:effectExtent l="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2"/>
                    <pic:cNvPicPr>
                      <a:picLocks noChangeAspect="1" noChangeArrowheads="1"/>
                    </pic:cNvPicPr>
                  </pic:nvPicPr>
                  <pic:blipFill>
                    <a:blip r:embed="rId6"/>
                    <a:stretch>
                      <a:fillRect/>
                    </a:stretch>
                  </pic:blipFill>
                  <pic:spPr bwMode="auto">
                    <a:xfrm>
                      <a:off x="0" y="0"/>
                      <a:ext cx="6390640" cy="8548370"/>
                    </a:xfrm>
                    <a:prstGeom prst="rect">
                      <a:avLst/>
                    </a:prstGeom>
                    <a:noFill/>
                  </pic:spPr>
                </pic:pic>
              </a:graphicData>
            </a:graphic>
          </wp:inline>
        </w:drawing>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t xml:space="preserve">ПРИЛОЖЕНИЕ № 2 </w:t>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t>к административному регламенту предоставления муниципальной услуги "</w:t>
      </w:r>
      <w:r>
        <w:rPr>
          <w:rFonts w:ascii="Times New Roman" w:hAnsi="Times New Roman"/>
          <w:bCs/>
          <w:sz w:val="28"/>
          <w:szCs w:val="28"/>
        </w:rPr>
        <w:t>Предоставление информации об объектах учета из реестра муниципального имущества</w:t>
      </w:r>
      <w:r>
        <w:rPr>
          <w:rFonts w:ascii="Times New Roman" w:hAnsi="Times New Roman"/>
          <w:sz w:val="28"/>
          <w:szCs w:val="28"/>
        </w:rPr>
        <w:t xml:space="preserve">" </w:t>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drawing>
          <wp:inline distT="0" distB="0" distL="0" distR="0">
            <wp:extent cx="6389370" cy="4011295"/>
            <wp:effectExtent l="0" t="0" r="0" b="0"/>
            <wp:docPr id="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pic:cNvPicPr>
                      <a:picLocks noChangeAspect="1" noChangeArrowheads="1"/>
                    </pic:cNvPicPr>
                  </pic:nvPicPr>
                  <pic:blipFill>
                    <a:blip r:embed="rId7"/>
                    <a:stretch>
                      <a:fillRect/>
                    </a:stretch>
                  </pic:blipFill>
                  <pic:spPr bwMode="auto">
                    <a:xfrm>
                      <a:off x="0" y="0"/>
                      <a:ext cx="6389370" cy="4011295"/>
                    </a:xfrm>
                    <a:prstGeom prst="rect">
                      <a:avLst/>
                    </a:prstGeom>
                    <a:noFill/>
                  </pic:spPr>
                </pic:pic>
              </a:graphicData>
            </a:graphic>
          </wp:inline>
        </w:drawing>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drawing>
          <wp:inline distT="0" distB="0" distL="0" distR="0">
            <wp:extent cx="6390640" cy="1462405"/>
            <wp:effectExtent l="0" t="0" r="0" b="0"/>
            <wp:docPr id="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7"/>
                    <pic:cNvPicPr>
                      <a:picLocks noChangeAspect="1" noChangeArrowheads="1"/>
                    </pic:cNvPicPr>
                  </pic:nvPicPr>
                  <pic:blipFill>
                    <a:blip r:embed="rId8"/>
                    <a:stretch>
                      <a:fillRect/>
                    </a:stretch>
                  </pic:blipFill>
                  <pic:spPr bwMode="auto">
                    <a:xfrm>
                      <a:off x="0" y="0"/>
                      <a:ext cx="6390640" cy="1462405"/>
                    </a:xfrm>
                    <a:prstGeom prst="rect">
                      <a:avLst/>
                    </a:prstGeom>
                    <a:noFill/>
                  </pic:spPr>
                </pic:pic>
              </a:graphicData>
            </a:graphic>
          </wp:inline>
        </w:drawing>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t xml:space="preserve">ПРИЛОЖЕНИЕ № 3 </w:t>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t>к административному регламенту предоставления муниципальной услуги "</w:t>
      </w:r>
      <w:r>
        <w:rPr>
          <w:rFonts w:ascii="Times New Roman" w:hAnsi="Times New Roman"/>
          <w:bCs/>
          <w:sz w:val="28"/>
          <w:szCs w:val="28"/>
        </w:rPr>
        <w:t>Предоставление информации об объектах учета из реестра муниципального имущества</w:t>
      </w:r>
      <w:r>
        <w:rPr>
          <w:rFonts w:ascii="Times New Roman" w:hAnsi="Times New Roman"/>
          <w:sz w:val="28"/>
          <w:szCs w:val="28"/>
        </w:rPr>
        <w:t xml:space="preserve">" </w:t>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p>
    <w:p>
      <w:pPr>
        <w:pStyle w:val="Normal"/>
        <w:spacing w:lineRule="auto" w:line="240" w:before="0" w:after="0"/>
        <w:jc w:val="both"/>
        <w:rPr>
          <w:rFonts w:ascii="Times New Roman" w:hAnsi="Times New Roman"/>
          <w:sz w:val="28"/>
          <w:szCs w:val="28"/>
        </w:rPr>
      </w:pPr>
      <w:r>
        <w:rPr/>
        <w:drawing>
          <wp:inline distT="0" distB="0" distL="0" distR="0">
            <wp:extent cx="6390640" cy="4777105"/>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8"/>
                    <pic:cNvPicPr>
                      <a:picLocks noChangeAspect="1" noChangeArrowheads="1"/>
                    </pic:cNvPicPr>
                  </pic:nvPicPr>
                  <pic:blipFill>
                    <a:blip r:embed="rId9"/>
                    <a:stretch>
                      <a:fillRect/>
                    </a:stretch>
                  </pic:blipFill>
                  <pic:spPr bwMode="auto">
                    <a:xfrm>
                      <a:off x="0" y="0"/>
                      <a:ext cx="6390640" cy="4777105"/>
                    </a:xfrm>
                    <a:prstGeom prst="rect">
                      <a:avLst/>
                    </a:prstGeom>
                    <a:noFill/>
                  </pic:spPr>
                </pic:pic>
              </a:graphicData>
            </a:graphic>
          </wp:inline>
        </w:drawing>
      </w:r>
    </w:p>
    <w:p>
      <w:pPr>
        <w:pStyle w:val="Normal"/>
        <w:spacing w:lineRule="auto" w:line="240" w:before="0" w:after="0"/>
        <w:ind w:start="5529"/>
        <w:jc w:val="both"/>
        <w:rPr>
          <w:rFonts w:ascii="Times New Roman" w:hAnsi="Times New Roman"/>
          <w:sz w:val="28"/>
          <w:szCs w:val="28"/>
        </w:rPr>
      </w:pPr>
      <w:r>
        <w:rPr>
          <w:rFonts w:ascii="Times New Roman" w:hAnsi="Times New Roman"/>
          <w:sz w:val="28"/>
          <w:szCs w:val="28"/>
        </w:rPr>
      </w:r>
      <w:bookmarkEnd w:id="3"/>
    </w:p>
    <w:p>
      <w:pPr>
        <w:pStyle w:val="Normal"/>
        <w:shd w:val="clear" w:color="auto" w:fill="FFFFFF"/>
        <w:spacing w:lineRule="auto" w:line="240" w:before="0" w:after="0"/>
        <w:jc w:val="center"/>
        <w:textAlignment w:val="baseline"/>
        <w:rPr>
          <w:rFonts w:ascii="Times New Roman" w:hAnsi="Times New Roman"/>
          <w:sz w:val="28"/>
          <w:szCs w:val="28"/>
          <w:lang w:eastAsia="ar-SA"/>
        </w:rPr>
      </w:pPr>
      <w:r>
        <w:rPr>
          <w:rFonts w:ascii="Times New Roman" w:hAnsi="Times New Roman"/>
          <w:sz w:val="28"/>
          <w:szCs w:val="28"/>
          <w:lang w:eastAsia="ar-SA"/>
        </w:rPr>
      </w:r>
    </w:p>
    <w:p>
      <w:pPr>
        <w:pStyle w:val="Normal"/>
        <w:spacing w:lineRule="auto" w:line="240" w:before="0" w:after="0"/>
        <w:jc w:val="both"/>
        <w:rPr>
          <w:rFonts w:ascii="Times New Roman" w:hAnsi="Times New Roman"/>
          <w:sz w:val="24"/>
          <w:szCs w:val="24"/>
          <w:lang w:eastAsia="ar-SA"/>
        </w:rPr>
      </w:pPr>
      <w:r>
        <w:rPr/>
        <w:drawing>
          <wp:inline distT="0" distB="0" distL="0" distR="0">
            <wp:extent cx="6389370" cy="1463040"/>
            <wp:effectExtent l="0" t="0" r="0" b="0"/>
            <wp:docPr id="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9"/>
                    <pic:cNvPicPr>
                      <a:picLocks noChangeAspect="1" noChangeArrowheads="1"/>
                    </pic:cNvPicPr>
                  </pic:nvPicPr>
                  <pic:blipFill>
                    <a:blip r:embed="rId10"/>
                    <a:stretch>
                      <a:fillRect/>
                    </a:stretch>
                  </pic:blipFill>
                  <pic:spPr bwMode="auto">
                    <a:xfrm>
                      <a:off x="0" y="0"/>
                      <a:ext cx="6389370" cy="1463040"/>
                    </a:xfrm>
                    <a:prstGeom prst="rect">
                      <a:avLst/>
                    </a:prstGeom>
                    <a:noFill/>
                  </pic:spPr>
                </pic:pic>
              </a:graphicData>
            </a:graphic>
          </wp:inline>
        </w:drawing>
      </w:r>
    </w:p>
    <w:p>
      <w:pPr>
        <w:pStyle w:val="Normal"/>
        <w:spacing w:lineRule="auto" w:line="240" w:before="0" w:after="0"/>
        <w:jc w:val="both"/>
        <w:rPr>
          <w:rFonts w:ascii="Times New Roman" w:hAnsi="Times New Roman"/>
          <w:sz w:val="24"/>
          <w:szCs w:val="24"/>
          <w:lang w:eastAsia="ar-SA"/>
        </w:rPr>
      </w:pPr>
      <w:r>
        <w:rPr>
          <w:rFonts w:ascii="Times New Roman" w:hAnsi="Times New Roman"/>
          <w:sz w:val="24"/>
          <w:szCs w:val="24"/>
          <w:lang w:eastAsia="ar-SA"/>
        </w:rPr>
      </w:r>
    </w:p>
    <w:p>
      <w:pPr>
        <w:pStyle w:val="Normal"/>
        <w:spacing w:lineRule="auto" w:line="240" w:before="0" w:after="0"/>
        <w:jc w:val="both"/>
        <w:rPr>
          <w:rFonts w:ascii="Times New Roman" w:hAnsi="Times New Roman"/>
          <w:sz w:val="24"/>
          <w:szCs w:val="24"/>
          <w:lang w:eastAsia="ar-SA"/>
        </w:rPr>
      </w:pPr>
      <w:r>
        <w:rPr>
          <w:rFonts w:ascii="Times New Roman" w:hAnsi="Times New Roman"/>
          <w:sz w:val="24"/>
          <w:szCs w:val="24"/>
          <w:lang w:eastAsia="ar-SA"/>
        </w:rPr>
      </w:r>
    </w:p>
    <w:p>
      <w:pPr>
        <w:pStyle w:val="Normal"/>
        <w:spacing w:lineRule="auto" w:line="240" w:before="0" w:after="0"/>
        <w:ind w:start="5670"/>
        <w:jc w:val="both"/>
        <w:rPr>
          <w:rFonts w:ascii="Times New Roman" w:hAnsi="Times New Roman"/>
          <w:sz w:val="28"/>
          <w:szCs w:val="28"/>
          <w:lang w:eastAsia="ar-SA"/>
        </w:rPr>
      </w:pPr>
      <w:r>
        <w:rPr>
          <w:rFonts w:ascii="Times New Roman" w:hAnsi="Times New Roman"/>
          <w:sz w:val="28"/>
          <w:szCs w:val="28"/>
          <w:lang w:eastAsia="ar-SA"/>
        </w:rPr>
      </w:r>
    </w:p>
    <w:p>
      <w:pPr>
        <w:pStyle w:val="Normal"/>
        <w:widowControl w:val="false"/>
        <w:spacing w:lineRule="auto" w:line="240" w:before="0" w:after="0"/>
        <w:ind w:start="142"/>
        <w:jc w:val="both"/>
        <w:rPr>
          <w:rFonts w:ascii="Times New Roman" w:hAnsi="Times New Roman"/>
          <w:bCs/>
          <w:sz w:val="28"/>
          <w:szCs w:val="28"/>
        </w:rPr>
      </w:pPr>
      <w:r>
        <w:rPr>
          <w:rFonts w:ascii="Times New Roman" w:hAnsi="Times New Roman"/>
          <w:bCs/>
          <w:sz w:val="28"/>
          <w:szCs w:val="28"/>
        </w:rPr>
      </w:r>
    </w:p>
    <w:p>
      <w:pPr>
        <w:pStyle w:val="Normal"/>
        <w:widowControl w:val="false"/>
        <w:spacing w:lineRule="auto" w:line="240" w:before="0" w:after="0"/>
        <w:ind w:firstLine="567" w:start="5529"/>
        <w:jc w:val="both"/>
        <w:rPr>
          <w:rFonts w:ascii="Times New Roman" w:hAnsi="Times New Roman"/>
          <w:sz w:val="28"/>
          <w:szCs w:val="28"/>
        </w:rPr>
      </w:pPr>
      <w:r>
        <w:rPr>
          <w:rFonts w:ascii="Times New Roman" w:hAnsi="Times New Roman"/>
          <w:sz w:val="28"/>
          <w:szCs w:val="28"/>
        </w:rPr>
      </w:r>
    </w:p>
    <w:p>
      <w:pPr>
        <w:pStyle w:val="Normal"/>
        <w:tabs>
          <w:tab w:val="clear" w:pos="720"/>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ind w:start="5103"/>
        <w:rPr>
          <w:rFonts w:ascii="Courier New" w:hAnsi="Courier New" w:cs="Courier New"/>
          <w:sz w:val="20"/>
          <w:szCs w:val="20"/>
        </w:rPr>
      </w:pPr>
      <w:r>
        <w:rPr>
          <w:rFonts w:cs="Courier New" w:ascii="Courier New" w:hAnsi="Courier New"/>
          <w:sz w:val="20"/>
          <w:szCs w:val="20"/>
        </w:rPr>
      </w:r>
    </w:p>
    <w:sectPr>
      <w:type w:val="nextPage"/>
      <w:pgSz w:w="11906" w:h="16838"/>
      <w:pgMar w:left="1134" w:right="567" w:gutter="0" w:header="0" w:top="568" w:footer="0" w:bottom="709"/>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Calibri">
    <w:charset w:val="cc" w:characterSet="windows-1251"/>
    <w:family w:val="swiss"/>
    <w:pitch w:val="variable"/>
  </w:font>
  <w:font w:name="Times New Roman">
    <w:charset w:val="cc" w:characterSet="windows-1251"/>
    <w:family w:val="roman"/>
    <w:pitch w:val="variable"/>
  </w:font>
  <w:font w:name="Cambria">
    <w:charset w:val="cc" w:characterSet="windows-1251"/>
    <w:family w:val="swiss"/>
    <w:pitch w:val="variable"/>
  </w:font>
  <w:font w:name="Tahoma">
    <w:charset w:val="cc" w:characterSet="windows-1251"/>
    <w:family w:val="swiss"/>
    <w:pitch w:val="variable"/>
  </w:font>
  <w:font w:name="Liberation Sans">
    <w:altName w:val="Arial"/>
    <w:charset w:val="cc" w:characterSet="windows-1251"/>
    <w:family w:val="swiss"/>
    <w:pitch w:val="variable"/>
  </w:font>
  <w:font w:name="NanumGothic">
    <w:altName w:val="Arial Unicode MS"/>
    <w:charset w:val="cc" w:characterSet="windows-1251"/>
    <w:family w:val="swiss"/>
    <w:pitch w:val="variable"/>
  </w:font>
  <w:font w:name="Arial">
    <w:charset w:val="cc" w:characterSet="windows-1251"/>
    <w:family w:val="swiss"/>
    <w:pitch w:val="variable"/>
  </w:font>
  <w:font w:name="Courier New">
    <w:charset w:val="cc" w:characterSet="windows-1251"/>
    <w:family w:val="swiss"/>
    <w:pitch w:val="variable"/>
  </w:font>
</w:fonts>
</file>

<file path=word/settings.xml><?xml version="1.0" encoding="utf-8"?>
<w:settings xmlns:w="http://schemas.openxmlformats.org/wordprocessingml/2006/main">
  <w:zoom w:percent="90"/>
  <w:embedSystemFonts/>
  <w:defaultTabStop w:val="720"/>
  <w:autoHyphenation w:val="true"/>
  <w:hyphenationZone w:val="0"/>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uiPriority="0" w:semiHidden="1" w:unhideWhenUsed="1" w:qFormat="1"/>
    <w:lsdException w:name="heading 3" w:locked="1" w:uiPriority="0" w:semiHidden="1" w:unhideWhenUsed="1"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customStyle="1">
    <w:name w:val="Normal"/>
    <w:uiPriority w:val="99"/>
    <w:qFormat/>
    <w:rsid w:val="009c3e3a"/>
    <w:pPr>
      <w:widowControl/>
      <w:suppressAutoHyphens w:val="true"/>
      <w:bidi w:val="0"/>
      <w:spacing w:lineRule="auto" w:line="276" w:before="0" w:after="200"/>
      <w:jc w:val="start"/>
    </w:pPr>
    <w:rPr>
      <w:rFonts w:ascii="Calibri" w:hAnsi="Calibri" w:eastAsia="SimSun" w:cs="Times New Roman"/>
      <w:color w:val="00000A"/>
      <w:kern w:val="0"/>
      <w:sz w:val="22"/>
      <w:szCs w:val="22"/>
      <w:lang w:val="ru-RU" w:eastAsia="ru-RU" w:bidi="ar-SA"/>
    </w:rPr>
  </w:style>
  <w:style w:type="paragraph" w:styleId="Heading1">
    <w:name w:val="heading 1"/>
    <w:basedOn w:val="Normal"/>
    <w:link w:val="11"/>
    <w:uiPriority w:val="1"/>
    <w:qFormat/>
    <w:locked/>
    <w:rsid w:val="00dc3ece"/>
    <w:pPr>
      <w:widowControl w:val="false"/>
      <w:spacing w:lineRule="auto" w:line="240" w:before="0" w:after="0"/>
      <w:ind w:start="187"/>
      <w:jc w:val="center"/>
      <w:outlineLvl w:val="0"/>
    </w:pPr>
    <w:rPr>
      <w:rFonts w:ascii="Times New Roman" w:hAnsi="Times New Roman"/>
      <w:b/>
      <w:bCs/>
      <w:sz w:val="28"/>
      <w:szCs w:val="28"/>
      <w:lang w:eastAsia="en-US"/>
    </w:rPr>
  </w:style>
  <w:style w:type="paragraph" w:styleId="Heading3">
    <w:name w:val="heading 3"/>
    <w:basedOn w:val="Normal"/>
    <w:next w:val="Normal"/>
    <w:link w:val="3"/>
    <w:semiHidden/>
    <w:unhideWhenUsed/>
    <w:qFormat/>
    <w:locked/>
    <w:rsid w:val="00554c5a"/>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character" w:styleId="DefaultParagraphFont" w:default="1">
    <w:name w:val="Default Paragraph Font"/>
    <w:uiPriority w:val="1"/>
    <w:semiHidden/>
    <w:unhideWhenUsed/>
    <w:qFormat/>
    <w:rPr/>
  </w:style>
  <w:style w:type="character" w:styleId="Style12" w:customStyle="1">
    <w:name w:val="Основной текст_"/>
    <w:basedOn w:val="DefaultParagraphFont"/>
    <w:link w:val="6"/>
    <w:uiPriority w:val="99"/>
    <w:qFormat/>
    <w:locked/>
    <w:rsid w:val="00e70b78"/>
    <w:rPr>
      <w:rFonts w:ascii="Times New Roman" w:hAnsi="Times New Roman" w:cs="Times New Roman"/>
      <w:sz w:val="27"/>
      <w:szCs w:val="27"/>
      <w:shd w:fill="FFFFFF" w:val="clear"/>
    </w:rPr>
  </w:style>
  <w:style w:type="character" w:styleId="Style13" w:customStyle="1">
    <w:name w:val="Верхний колонтитул Знак"/>
    <w:basedOn w:val="DefaultParagraphFont"/>
    <w:uiPriority w:val="99"/>
    <w:semiHidden/>
    <w:qFormat/>
    <w:locked/>
    <w:rsid w:val="00f717ea"/>
    <w:rPr>
      <w:rFonts w:cs="Times New Roman"/>
    </w:rPr>
  </w:style>
  <w:style w:type="character" w:styleId="Style14" w:customStyle="1">
    <w:name w:val="Нижний колонтитул Знак"/>
    <w:basedOn w:val="DefaultParagraphFont"/>
    <w:uiPriority w:val="99"/>
    <w:semiHidden/>
    <w:qFormat/>
    <w:locked/>
    <w:rsid w:val="00f717ea"/>
    <w:rPr>
      <w:rFonts w:cs="Times New Roman"/>
    </w:rPr>
  </w:style>
  <w:style w:type="character" w:styleId="Hyperlink">
    <w:name w:val="Hyperlink"/>
    <w:basedOn w:val="DefaultParagraphFont"/>
    <w:uiPriority w:val="99"/>
    <w:unhideWhenUsed/>
    <w:rsid w:val="00966001"/>
    <w:rPr>
      <w:color w:themeColor="hyperlink" w:val="0000FF"/>
      <w:u w:val="single"/>
    </w:rPr>
  </w:style>
  <w:style w:type="character" w:styleId="Style15" w:customStyle="1">
    <w:name w:val="Цветовое выделение для Нормальный"/>
    <w:uiPriority w:val="99"/>
    <w:qFormat/>
    <w:rsid w:val="00816010"/>
    <w:rPr/>
  </w:style>
  <w:style w:type="character" w:styleId="2" w:customStyle="1">
    <w:name w:val="Основной текст (2)_"/>
    <w:basedOn w:val="DefaultParagraphFont"/>
    <w:link w:val="22"/>
    <w:uiPriority w:val="99"/>
    <w:qFormat/>
    <w:locked/>
    <w:rsid w:val="00ec18bd"/>
    <w:rPr>
      <w:rFonts w:cs="Times New Roman"/>
      <w:b/>
      <w:bCs/>
      <w:sz w:val="27"/>
      <w:szCs w:val="27"/>
      <w:lang w:bidi="ar-SA"/>
    </w:rPr>
  </w:style>
  <w:style w:type="character" w:styleId="1" w:customStyle="1">
    <w:name w:val="Неразрешенное упоминание1"/>
    <w:basedOn w:val="DefaultParagraphFont"/>
    <w:uiPriority w:val="99"/>
    <w:semiHidden/>
    <w:unhideWhenUsed/>
    <w:qFormat/>
    <w:rsid w:val="00966001"/>
    <w:rPr>
      <w:color w:val="605E5C"/>
      <w:shd w:fill="E1DFDD" w:val="clear"/>
    </w:rPr>
  </w:style>
  <w:style w:type="character" w:styleId="11" w:customStyle="1">
    <w:name w:val="Заголовок 1 Знак"/>
    <w:basedOn w:val="DefaultParagraphFont"/>
    <w:uiPriority w:val="1"/>
    <w:qFormat/>
    <w:rsid w:val="00dc3ece"/>
    <w:rPr>
      <w:rFonts w:ascii="Times New Roman" w:hAnsi="Times New Roman"/>
      <w:b/>
      <w:bCs/>
      <w:sz w:val="28"/>
      <w:szCs w:val="28"/>
      <w:lang w:eastAsia="en-US"/>
    </w:rPr>
  </w:style>
  <w:style w:type="character" w:styleId="3" w:customStyle="1">
    <w:name w:val="Заголовок 3 Знак"/>
    <w:basedOn w:val="DefaultParagraphFont"/>
    <w:semiHidden/>
    <w:qFormat/>
    <w:rsid w:val="00554c5a"/>
    <w:rPr>
      <w:rFonts w:ascii="Cambria" w:hAnsi="Cambria" w:eastAsia="" w:cs="" w:asciiTheme="majorHAnsi" w:cstheme="majorBidi" w:eastAsiaTheme="majorEastAsia" w:hAnsiTheme="majorHAnsi"/>
      <w:color w:themeColor="accent1" w:themeShade="7f" w:val="243F60"/>
      <w:sz w:val="24"/>
      <w:szCs w:val="24"/>
    </w:rPr>
  </w:style>
  <w:style w:type="character" w:styleId="PageNumber">
    <w:name w:val="page number"/>
    <w:basedOn w:val="DefaultParagraphFont"/>
    <w:rsid w:val="00554c5a"/>
    <w:rPr/>
  </w:style>
  <w:style w:type="character" w:styleId="21" w:customStyle="1">
    <w:name w:val="Неразрешенное упоминание2"/>
    <w:basedOn w:val="DefaultParagraphFont"/>
    <w:uiPriority w:val="99"/>
    <w:semiHidden/>
    <w:unhideWhenUsed/>
    <w:qFormat/>
    <w:rsid w:val="00e26f61"/>
    <w:rPr>
      <w:color w:val="605E5C"/>
      <w:shd w:fill="E1DFDD" w:val="clear"/>
    </w:rPr>
  </w:style>
  <w:style w:type="character" w:styleId="Style16">
    <w:name w:val="Символ сноски"/>
    <w:qFormat/>
    <w:rsid w:val="00760d32"/>
    <w:rPr>
      <w:rFonts w:cs="Times New Roman"/>
      <w:vertAlign w:val="superscript"/>
    </w:rPr>
  </w:style>
  <w:style w:type="character" w:styleId="user" w:customStyle="1">
    <w:name w:val="Символ сноски (user)"/>
    <w:qFormat/>
    <w:rsid w:val="007015b1"/>
    <w:rPr>
      <w:vertAlign w:val="superscript"/>
    </w:rPr>
  </w:style>
  <w:style w:type="character" w:styleId="FootnoteReference">
    <w:name w:val="footnote reference"/>
    <w:rPr>
      <w:rFonts w:cs="Times New Roman"/>
      <w:vertAlign w:val="superscript"/>
    </w:rPr>
  </w:style>
  <w:style w:type="character" w:styleId="Style17" w:customStyle="1">
    <w:name w:val="Текст сноски Знак"/>
    <w:basedOn w:val="DefaultParagraphFont"/>
    <w:uiPriority w:val="99"/>
    <w:semiHidden/>
    <w:qFormat/>
    <w:rsid w:val="00760d32"/>
    <w:rPr>
      <w:sz w:val="20"/>
      <w:szCs w:val="20"/>
    </w:rPr>
  </w:style>
  <w:style w:type="character" w:styleId="Style18" w:customStyle="1">
    <w:name w:val="Текст концевой сноски Знак"/>
    <w:basedOn w:val="DefaultParagraphFont"/>
    <w:semiHidden/>
    <w:qFormat/>
    <w:rsid w:val="00760d32"/>
    <w:rPr>
      <w:rFonts w:ascii="Times New Roman" w:hAnsi="Times New Roman"/>
      <w:sz w:val="20"/>
      <w:szCs w:val="20"/>
    </w:rPr>
  </w:style>
  <w:style w:type="character" w:styleId="Style19" w:customStyle="1">
    <w:name w:val="Основной текст Знак"/>
    <w:basedOn w:val="DefaultParagraphFont"/>
    <w:uiPriority w:val="99"/>
    <w:semiHidden/>
    <w:qFormat/>
    <w:rsid w:val="001a6873"/>
    <w:rPr/>
  </w:style>
  <w:style w:type="character" w:styleId="Style20" w:customStyle="1">
    <w:name w:val="Текст выноски Знак"/>
    <w:basedOn w:val="DefaultParagraphFont"/>
    <w:link w:val="BalloonText"/>
    <w:uiPriority w:val="99"/>
    <w:semiHidden/>
    <w:qFormat/>
    <w:rsid w:val="00bc07b0"/>
    <w:rPr>
      <w:rFonts w:ascii="Tahoma" w:hAnsi="Tahoma" w:cs="Tahoma"/>
      <w:sz w:val="16"/>
      <w:szCs w:val="16"/>
    </w:rPr>
  </w:style>
  <w:style w:type="character" w:styleId="user1">
    <w:name w:val="Символ концевой сноски (user)"/>
    <w:qFormat/>
    <w:rPr>
      <w:vertAlign w:val="superscript"/>
    </w:rPr>
  </w:style>
  <w:style w:type="character" w:styleId="Style21">
    <w:name w:val="Символ концевой сноски"/>
    <w:qFormat/>
    <w:rPr/>
  </w:style>
  <w:style w:type="character" w:styleId="EndnoteReference">
    <w:name w:val="endnote reference"/>
    <w:rPr>
      <w:vertAlign w:val="superscript"/>
    </w:rPr>
  </w:style>
  <w:style w:type="character" w:styleId="footnotereference1">
    <w:name w:val="footnote reference1"/>
    <w:qFormat/>
    <w:rPr>
      <w:vertAlign w:val="superscript"/>
    </w:rPr>
  </w:style>
  <w:style w:type="character" w:styleId="endnotereference1">
    <w:name w:val="endnote reference1"/>
    <w:qFormat/>
    <w:rPr>
      <w:vertAlign w:val="superscript"/>
    </w:rPr>
  </w:style>
  <w:style w:type="character" w:styleId="footnotereference2">
    <w:name w:val="footnote reference2"/>
    <w:qFormat/>
    <w:rPr>
      <w:vertAlign w:val="superscript"/>
    </w:rPr>
  </w:style>
  <w:style w:type="character" w:styleId="endnotereference11">
    <w:name w:val="endnote reference11"/>
    <w:qFormat/>
    <w:rPr>
      <w:vertAlign w:val="superscript"/>
    </w:rPr>
  </w:style>
  <w:style w:type="character" w:styleId="footnotereference11">
    <w:name w:val="footnote reference11"/>
    <w:qFormat/>
    <w:rPr>
      <w:vertAlign w:val="superscript"/>
    </w:rPr>
  </w:style>
  <w:style w:type="character" w:styleId="12">
    <w:name w:val="Нижний колонтитул Знак1"/>
    <w:basedOn w:val="Style24"/>
    <w:qFormat/>
    <w:rPr/>
  </w:style>
  <w:style w:type="character" w:styleId="13">
    <w:name w:val="Текст концевой сноски Знак1"/>
    <w:basedOn w:val="Style24"/>
    <w:qFormat/>
    <w:rPr/>
  </w:style>
  <w:style w:type="character" w:styleId="14">
    <w:name w:val="Обычный1"/>
    <w:qFormat/>
    <w:rPr/>
  </w:style>
  <w:style w:type="character" w:styleId="Style22">
    <w:name w:val="Неразрешенное упоминание"/>
    <w:qFormat/>
    <w:rPr>
      <w:color w:val="605E5C"/>
    </w:rPr>
  </w:style>
  <w:style w:type="character" w:styleId="ConsPlusNormal">
    <w:name w:val="ConsPlusNormal Знак"/>
    <w:qFormat/>
    <w:rPr/>
  </w:style>
  <w:style w:type="character" w:styleId="Style23">
    <w:name w:val="Гипертекстовая ссылка"/>
    <w:qFormat/>
    <w:rPr>
      <w:b/>
      <w:color w:val="106BBE"/>
    </w:rPr>
  </w:style>
  <w:style w:type="character" w:styleId="blk">
    <w:name w:val="blk"/>
    <w:qFormat/>
    <w:rPr/>
  </w:style>
  <w:style w:type="character" w:styleId="snippetequal">
    <w:name w:val="snippet_equal"/>
    <w:basedOn w:val="Style24"/>
    <w:qFormat/>
    <w:rPr/>
  </w:style>
  <w:style w:type="character" w:styleId="s11">
    <w:name w:val="s11"/>
    <w:qFormat/>
    <w:rPr>
      <w:color w:val="000000"/>
    </w:rPr>
  </w:style>
  <w:style w:type="character" w:styleId="FontStyle15">
    <w:name w:val="Font Style15"/>
    <w:qFormat/>
    <w:rPr>
      <w:color w:val="000000"/>
    </w:rPr>
  </w:style>
  <w:style w:type="character" w:styleId="131">
    <w:name w:val="Обычный +13 пт Знак"/>
    <w:qFormat/>
    <w:rPr/>
  </w:style>
  <w:style w:type="character" w:styleId="Emphasis">
    <w:name w:val="Emphasis"/>
    <w:qFormat/>
    <w:rPr>
      <w:i/>
    </w:rPr>
  </w:style>
  <w:style w:type="character" w:styleId="Style24">
    <w:name w:val="Основной шрифт абзаца"/>
    <w:qFormat/>
    <w:rPr/>
  </w:style>
  <w:style w:type="paragraph" w:styleId="Style2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9"/>
    <w:uiPriority w:val="99"/>
    <w:semiHidden/>
    <w:unhideWhenUsed/>
    <w:rsid w:val="001a6873"/>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6">
    <w:name w:val="Указатель"/>
    <w:basedOn w:val="Normal"/>
    <w:qFormat/>
    <w:pPr>
      <w:suppressLineNumbers/>
    </w:pPr>
    <w:rPr>
      <w:rFonts w:cs="Arial"/>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ListParagraph">
    <w:name w:val="List Paragraph"/>
    <w:basedOn w:val="Normal"/>
    <w:uiPriority w:val="99"/>
    <w:qFormat/>
    <w:rsid w:val="00f72f45"/>
    <w:pPr>
      <w:spacing w:before="0" w:after="200"/>
      <w:ind w:start="720"/>
      <w:contextualSpacing/>
    </w:pPr>
    <w:rPr/>
  </w:style>
  <w:style w:type="paragraph" w:styleId="6" w:customStyle="1">
    <w:name w:val="Основной текст6"/>
    <w:basedOn w:val="Normal"/>
    <w:link w:val="Style12"/>
    <w:uiPriority w:val="99"/>
    <w:qFormat/>
    <w:rsid w:val="00e70b78"/>
    <w:pPr>
      <w:widowControl w:val="false"/>
      <w:shd w:val="clear" w:color="auto" w:fill="FFFFFF"/>
      <w:spacing w:lineRule="exact" w:line="322" w:before="600" w:after="900"/>
    </w:pPr>
    <w:rPr>
      <w:rFonts w:ascii="Times New Roman" w:hAnsi="Times New Roman"/>
      <w:sz w:val="27"/>
      <w:szCs w:val="27"/>
    </w:rPr>
  </w:style>
  <w:style w:type="paragraph" w:styleId="Style27">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Style13"/>
    <w:uiPriority w:val="99"/>
    <w:semiHidden/>
    <w:rsid w:val="00f717ea"/>
    <w:pPr>
      <w:tabs>
        <w:tab w:val="clear" w:pos="720"/>
        <w:tab w:val="center" w:pos="4677" w:leader="none"/>
        <w:tab w:val="right" w:pos="9355" w:leader="none"/>
      </w:tabs>
      <w:spacing w:lineRule="auto" w:line="240" w:before="0" w:after="0"/>
    </w:pPr>
    <w:rPr/>
  </w:style>
  <w:style w:type="paragraph" w:styleId="Footer">
    <w:name w:val="footer"/>
    <w:basedOn w:val="Normal"/>
    <w:link w:val="Style14"/>
    <w:uiPriority w:val="99"/>
    <w:semiHidden/>
    <w:rsid w:val="00f717ea"/>
    <w:pPr>
      <w:tabs>
        <w:tab w:val="clear" w:pos="720"/>
        <w:tab w:val="center" w:pos="4677" w:leader="none"/>
        <w:tab w:val="right" w:pos="9355" w:leader="none"/>
      </w:tabs>
      <w:spacing w:lineRule="auto" w:line="240" w:before="0" w:after="0"/>
    </w:pPr>
    <w:rPr/>
  </w:style>
  <w:style w:type="paragraph" w:styleId="NoSpacing">
    <w:name w:val="No Spacing"/>
    <w:uiPriority w:val="99"/>
    <w:qFormat/>
    <w:rsid w:val="007c4cfb"/>
    <w:pPr>
      <w:widowControl w:val="false"/>
      <w:suppressAutoHyphens w:val="true"/>
      <w:bidi w:val="0"/>
      <w:spacing w:lineRule="auto" w:line="276" w:before="0" w:after="200"/>
      <w:jc w:val="start"/>
    </w:pPr>
    <w:rPr>
      <w:rFonts w:ascii="Calibri" w:hAnsi="Calibri" w:eastAsia="SimSun" w:cs="Times New Roman"/>
      <w:color w:val="auto"/>
      <w:kern w:val="2"/>
      <w:sz w:val="22"/>
      <w:szCs w:val="22"/>
      <w:lang w:val="ru-RU" w:eastAsia="ar-SA" w:bidi="ar-SA"/>
    </w:rPr>
  </w:style>
  <w:style w:type="paragraph" w:styleId="NormalWeb">
    <w:name w:val="Normal (Web)"/>
    <w:basedOn w:val="Normal"/>
    <w:uiPriority w:val="99"/>
    <w:qFormat/>
    <w:rsid w:val="00ec18bd"/>
    <w:pPr>
      <w:spacing w:lineRule="auto" w:line="324" w:before="0" w:after="360"/>
    </w:pPr>
    <w:rPr>
      <w:rFonts w:ascii="Times New Roman" w:hAnsi="Times New Roman"/>
      <w:sz w:val="24"/>
      <w:szCs w:val="24"/>
    </w:rPr>
  </w:style>
  <w:style w:type="paragraph" w:styleId="22" w:customStyle="1">
    <w:name w:val="Основной текст (2)"/>
    <w:basedOn w:val="Normal"/>
    <w:link w:val="2"/>
    <w:uiPriority w:val="99"/>
    <w:qFormat/>
    <w:rsid w:val="00ec18bd"/>
    <w:pPr>
      <w:widowControl w:val="false"/>
      <w:shd w:val="clear" w:color="auto" w:fill="FFFFFF"/>
      <w:spacing w:lineRule="exact" w:line="322" w:before="0" w:after="300"/>
      <w:jc w:val="center"/>
    </w:pPr>
    <w:rPr>
      <w:rFonts w:ascii="Times New Roman" w:hAnsi="Times New Roman"/>
      <w:b/>
      <w:bCs/>
      <w:sz w:val="27"/>
      <w:szCs w:val="27"/>
    </w:rPr>
  </w:style>
  <w:style w:type="paragraph" w:styleId="FootnoteText">
    <w:name w:val="footnote text"/>
    <w:basedOn w:val="Normal"/>
    <w:link w:val="Style17"/>
    <w:uiPriority w:val="99"/>
    <w:semiHidden/>
    <w:unhideWhenUsed/>
    <w:rsid w:val="00760d32"/>
    <w:pPr>
      <w:spacing w:lineRule="auto" w:line="240" w:before="0" w:after="0"/>
    </w:pPr>
    <w:rPr>
      <w:sz w:val="20"/>
      <w:szCs w:val="20"/>
    </w:rPr>
  </w:style>
  <w:style w:type="paragraph" w:styleId="EndnoteText">
    <w:name w:val="endnote text"/>
    <w:basedOn w:val="Normal"/>
    <w:link w:val="Style18"/>
    <w:semiHidden/>
    <w:rsid w:val="00760d32"/>
    <w:pPr>
      <w:spacing w:lineRule="auto" w:line="240" w:before="0" w:after="0"/>
    </w:pPr>
    <w:rPr>
      <w:rFonts w:ascii="Times New Roman" w:hAnsi="Times New Roman"/>
      <w:sz w:val="20"/>
      <w:szCs w:val="20"/>
    </w:rPr>
  </w:style>
  <w:style w:type="paragraph" w:styleId="BalloonText">
    <w:name w:val="Balloon Text"/>
    <w:basedOn w:val="Normal"/>
    <w:link w:val="Style20"/>
    <w:uiPriority w:val="99"/>
    <w:semiHidden/>
    <w:unhideWhenUsed/>
    <w:qFormat/>
    <w:rsid w:val="00bc07b0"/>
    <w:pPr>
      <w:spacing w:lineRule="auto" w:line="240" w:before="0" w:after="0"/>
    </w:pPr>
    <w:rPr>
      <w:rFonts w:ascii="Tahoma" w:hAnsi="Tahoma" w:cs="Tahoma"/>
      <w:sz w:val="16"/>
      <w:szCs w:val="16"/>
    </w:rPr>
  </w:style>
  <w:style w:type="paragraph" w:styleId="Style28">
    <w:name w:val="Без интервала"/>
    <w:qFormat/>
    <w:pPr>
      <w:widowControl/>
      <w:suppressAutoHyphens w:val="true"/>
      <w:bidi w:val="0"/>
      <w:spacing w:before="0" w:after="0"/>
      <w:jc w:val="start"/>
    </w:pPr>
    <w:rPr>
      <w:rFonts w:ascii="Calibri" w:hAnsi="Calibri" w:eastAsia="Times New Roman" w:cs="Times New Roman"/>
      <w:color w:val="auto"/>
      <w:kern w:val="0"/>
      <w:sz w:val="22"/>
      <w:szCs w:val="22"/>
      <w:lang w:val="ru-RU" w:eastAsia="ru-RU" w:bidi="ar-SA"/>
    </w:rPr>
  </w:style>
  <w:style w:type="paragraph" w:styleId="user5">
    <w:name w:val="Содержимое врезки (user)"/>
    <w:basedOn w:val="Normal"/>
    <w:qFormat/>
    <w:pPr/>
    <w:rPr/>
  </w:style>
  <w:style w:type="paragraph" w:styleId="user6">
    <w:name w:val="Содержимое таблицы (user)"/>
    <w:basedOn w:val="Normal"/>
    <w:qFormat/>
    <w:pPr>
      <w:widowControl w:val="false"/>
      <w:suppressLineNumbers/>
    </w:pPr>
    <w:rPr/>
  </w:style>
  <w:style w:type="paragraph" w:styleId="user7">
    <w:name w:val="Заголовок таблицы (user)"/>
    <w:basedOn w:val="user6"/>
    <w:qFormat/>
    <w:pPr>
      <w:suppressLineNumbers/>
      <w:jc w:val="center"/>
    </w:pPr>
    <w:rPr>
      <w:b/>
      <w:bCs/>
    </w:rPr>
  </w:style>
  <w:style w:type="paragraph" w:styleId="ConsPlusNormal1">
    <w:name w:val="ConsPlusNormal"/>
    <w:qFormat/>
    <w:pPr>
      <w:widowControl/>
      <w:suppressAutoHyphens w:val="true"/>
      <w:bidi w:val="0"/>
      <w:spacing w:before="0" w:after="0"/>
      <w:jc w:val="start"/>
    </w:pPr>
    <w:rPr>
      <w:rFonts w:ascii="NanumGothic;Arial Unicode MS" w:hAnsi="NanumGothic;Arial Unicode MS" w:eastAsia="Times New Roman" w:cs="NanumGothic;Arial Unicode MS"/>
      <w:color w:val="auto"/>
      <w:kern w:val="0"/>
      <w:sz w:val="20"/>
      <w:szCs w:val="20"/>
      <w:lang w:val="ru-RU" w:eastAsia="ru-RU" w:bidi="ar-SA"/>
    </w:rPr>
  </w:style>
  <w:style w:type="paragraph" w:styleId="ConsPlusTitle">
    <w:name w:val="ConsPlusTitle"/>
    <w:qFormat/>
    <w:pPr>
      <w:widowControl w:val="false"/>
      <w:suppressAutoHyphens w:val="true"/>
      <w:bidi w:val="0"/>
      <w:spacing w:before="0" w:after="0"/>
      <w:jc w:val="start"/>
    </w:pPr>
    <w:rPr>
      <w:rFonts w:ascii="Arial" w:hAnsi="Arial" w:eastAsia="Times New Roman" w:cs="Arial"/>
      <w:b/>
      <w:bCs/>
      <w:color w:val="auto"/>
      <w:kern w:val="0"/>
      <w:sz w:val="20"/>
      <w:szCs w:val="20"/>
      <w:lang w:val="ru-RU" w:eastAsia="ru-RU" w:bidi="ar-SA"/>
    </w:rPr>
  </w:style>
  <w:style w:type="paragraph" w:styleId="caption111">
    <w:name w:val="caption111"/>
    <w:basedOn w:val="Normal"/>
    <w:qFormat/>
    <w:pPr>
      <w:suppressLineNumbers/>
      <w:spacing w:before="120" w:after="120"/>
    </w:pPr>
    <w:rPr>
      <w:rFonts w:cs="Arial"/>
      <w:i/>
      <w:iCs/>
      <w:sz w:val="24"/>
      <w:szCs w:val="24"/>
    </w:rPr>
  </w:style>
  <w:style w:type="paragraph" w:styleId="caption11">
    <w:name w:val="caption11"/>
    <w:basedOn w:val="Normal"/>
    <w:qFormat/>
    <w:pPr>
      <w:suppressLineNumbers/>
      <w:spacing w:before="120" w:after="120"/>
    </w:pPr>
    <w:rPr>
      <w:rFonts w:cs="Arial"/>
      <w:i/>
      <w:iCs/>
      <w:sz w:val="24"/>
      <w:szCs w:val="24"/>
    </w:rPr>
  </w:style>
  <w:style w:type="paragraph" w:styleId="caption1">
    <w:name w:val="caption1"/>
    <w:basedOn w:val="Normal"/>
    <w:qFormat/>
    <w:pPr>
      <w:suppressLineNumbers/>
      <w:spacing w:before="120" w:after="120"/>
    </w:pPr>
    <w:rPr>
      <w:rFonts w:cs="Arial"/>
      <w:i/>
      <w:iCs/>
      <w:sz w:val="24"/>
      <w:szCs w:val="24"/>
    </w:rPr>
  </w:style>
  <w:style w:type="paragraph" w:styleId="caption2">
    <w:name w:val="caption2"/>
    <w:basedOn w:val="Normal"/>
    <w:qFormat/>
    <w:pPr>
      <w:suppressLineNumbers/>
      <w:spacing w:before="120" w:after="120"/>
    </w:pPr>
    <w:rPr>
      <w:rFonts w:cs="Arial"/>
      <w:i/>
      <w:iCs/>
      <w:sz w:val="24"/>
      <w:szCs w:val="24"/>
    </w:rPr>
  </w:style>
  <w:style w:type="numbering" w:styleId="Style29" w:default="1">
    <w:name w:val="Без списка"/>
    <w:uiPriority w:val="99"/>
    <w:semiHidden/>
    <w:unhideWhenUsed/>
    <w:qFormat/>
  </w:style>
  <w:style w:type="numbering" w:styleId="WW8Num1">
    <w:name w:val="WW8Num1"/>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mfc.volganet.ru/" TargetMode="External"/><Relationship Id="rId3" Type="http://schemas.openxmlformats.org/officeDocument/2006/relationships/hyperlink" Target="consultantplus://offline/ref=B01B04AFEAC1078C055B2081D2F00D7D26850915DDEAC67687723897B638DD29D841668B624D3366b9JCN" TargetMode="External"/><Relationship Id="rId4"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image" Target="media/image1.emf"/><Relationship Id="rId6" Type="http://schemas.openxmlformats.org/officeDocument/2006/relationships/image" Target="media/image2.emf"/><Relationship Id="rId7" Type="http://schemas.openxmlformats.org/officeDocument/2006/relationships/image" Target="media/image3.png"/><Relationship Id="rId8" Type="http://schemas.openxmlformats.org/officeDocument/2006/relationships/image" Target="media/image4.emf"/><Relationship Id="rId9" Type="http://schemas.openxmlformats.org/officeDocument/2006/relationships/image" Target="media/image5.emf"/><Relationship Id="rId10" Type="http://schemas.openxmlformats.org/officeDocument/2006/relationships/image" Target="media/image6.png"/><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7</TotalTime>
  <Application>LibreOffice/26.2.4.2$Windows_X86_64 LibreOffice_project/0229ac93fcf0d7cbc6376066c6f35021cef002dc</Application>
  <AppVersion>15.0000</AppVersion>
  <Pages>16</Pages>
  <Words>3410</Words>
  <Characters>26517</Characters>
  <CharactersWithSpaces>30125</CharactersWithSpaces>
  <Paragraphs>192</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2026-07-28T13:17:00Z</dcterms:created>
  <dc:creator>Inna Anatolievna</dc:creator>
  <dc:description/>
  <dc:language>ru-RU</dc:language>
  <cp:lastModifiedBy/>
  <cp:lastPrinted>2021-10-06T06:48:00Z</cp:lastPrinted>
  <dcterms:modified xsi:type="dcterms:W3CDTF">2026-07-30T15:07:12Z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